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0C5B2D5E"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102-</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Pr>
          <w:rFonts w:ascii="Arial" w:eastAsia="MS Mincho" w:hAnsi="Arial" w:cs="Arial"/>
          <w:b/>
          <w:sz w:val="24"/>
          <w:szCs w:val="24"/>
          <w:lang w:val="en-US"/>
        </w:rPr>
        <w:t>0</w:t>
      </w:r>
      <w:r w:rsidR="00213EC6">
        <w:rPr>
          <w:rFonts w:ascii="Arial" w:eastAsia="MS Mincho" w:hAnsi="Arial" w:cs="Arial"/>
          <w:b/>
          <w:sz w:val="24"/>
          <w:szCs w:val="24"/>
          <w:lang w:val="en-US"/>
        </w:rPr>
        <w:t>4339</w:t>
      </w:r>
    </w:p>
    <w:p w14:paraId="1D542ACB" w14:textId="77777777" w:rsidR="00915760" w:rsidRPr="00443F29" w:rsidRDefault="00915760"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Pr="004A029C">
        <w:rPr>
          <w:rFonts w:ascii="Arial" w:eastAsia="宋体" w:hAnsi="Arial" w:cs="Arial"/>
          <w:b/>
          <w:sz w:val="24"/>
          <w:szCs w:val="24"/>
          <w:lang w:eastAsia="zh-CN"/>
        </w:rPr>
        <w:t>February 21 – March 3,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F7C094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40A79" w:rsidRPr="00640A79">
        <w:rPr>
          <w:rFonts w:ascii="Arial" w:hAnsi="Arial" w:cs="Arial"/>
          <w:sz w:val="22"/>
        </w:rPr>
        <w:t xml:space="preserve">Discussion on RRM requirements for unified TCI in R17 </w:t>
      </w:r>
      <w:proofErr w:type="spellStart"/>
      <w:r w:rsidR="00640A79" w:rsidRPr="00640A79">
        <w:rPr>
          <w:rFonts w:ascii="Arial" w:hAnsi="Arial" w:cs="Arial"/>
          <w:sz w:val="22"/>
        </w:rPr>
        <w:t>feMIMO</w:t>
      </w:r>
      <w:proofErr w:type="spellEnd"/>
    </w:p>
    <w:p w14:paraId="0BF78C31" w14:textId="2485AC6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66697">
        <w:rPr>
          <w:rFonts w:ascii="Arial" w:hAnsi="Arial" w:cs="Arial"/>
          <w:sz w:val="22"/>
          <w:lang w:val="en-US"/>
        </w:rPr>
        <w:t>10</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3586E7E" w:rsidR="001777CA" w:rsidRPr="00400820" w:rsidRDefault="005D6FA1" w:rsidP="00DD770C">
      <w:pPr>
        <w:overflowPunct/>
        <w:autoSpaceDE/>
        <w:autoSpaceDN/>
        <w:adjustRightInd/>
        <w:jc w:val="both"/>
        <w:textAlignment w:val="auto"/>
        <w:rPr>
          <w:rFonts w:eastAsiaTheme="minorEastAsia"/>
          <w:lang w:eastAsia="zh-CN"/>
        </w:rPr>
      </w:pPr>
      <w:r>
        <w:rPr>
          <w:rFonts w:eastAsia="宋体"/>
          <w:lang w:eastAsia="zh-CN"/>
        </w:rPr>
        <w:t xml:space="preserve">In RAN4 </w:t>
      </w:r>
      <w:r w:rsidR="0062277A">
        <w:rPr>
          <w:rFonts w:eastAsia="宋体"/>
          <w:lang w:eastAsia="zh-CN"/>
        </w:rPr>
        <w:t>10</w:t>
      </w:r>
      <w:r w:rsidR="00E16CFB">
        <w:rPr>
          <w:rFonts w:eastAsia="宋体"/>
          <w:lang w:eastAsia="zh-CN"/>
        </w:rPr>
        <w:t>1</w:t>
      </w:r>
      <w:r w:rsidR="0062277A">
        <w:rPr>
          <w:rFonts w:eastAsia="宋体"/>
          <w:lang w:eastAsia="zh-CN"/>
        </w:rPr>
        <w:t>e</w:t>
      </w:r>
      <w:r w:rsidR="0083350B">
        <w:rPr>
          <w:rFonts w:eastAsia="宋体"/>
          <w:lang w:eastAsia="zh-CN"/>
        </w:rPr>
        <w:t xml:space="preserve"> and 101-bis-e</w:t>
      </w:r>
      <w:r>
        <w:rPr>
          <w:rFonts w:eastAsia="宋体"/>
          <w:lang w:eastAsia="zh-CN"/>
        </w:rPr>
        <w:t xml:space="preserve">, </w:t>
      </w:r>
      <w:r w:rsidR="00DD770C">
        <w:rPr>
          <w:rFonts w:eastAsia="宋体"/>
          <w:lang w:eastAsia="zh-CN"/>
        </w:rPr>
        <w:t xml:space="preserve">for Unified TCI, </w:t>
      </w:r>
      <w:r w:rsidR="0062277A">
        <w:rPr>
          <w:rFonts w:eastAsia="宋体"/>
          <w:lang w:eastAsia="zh-CN"/>
        </w:rPr>
        <w:t>WF R4-21</w:t>
      </w:r>
      <w:r w:rsidR="000F18E3">
        <w:rPr>
          <w:rFonts w:eastAsia="宋体"/>
          <w:lang w:eastAsia="zh-CN"/>
        </w:rPr>
        <w:t>20320</w:t>
      </w:r>
      <w:r w:rsidR="0062277A">
        <w:rPr>
          <w:rFonts w:eastAsia="宋体"/>
          <w:lang w:eastAsia="zh-CN"/>
        </w:rPr>
        <w:t xml:space="preserve"> [1] </w:t>
      </w:r>
      <w:r w:rsidR="00E41945">
        <w:rPr>
          <w:rFonts w:eastAsia="宋体"/>
          <w:lang w:eastAsia="zh-CN"/>
        </w:rPr>
        <w:t xml:space="preserve">and </w:t>
      </w:r>
      <w:r w:rsidR="002C041E">
        <w:rPr>
          <w:rFonts w:eastAsia="宋体"/>
          <w:lang w:eastAsia="zh-CN"/>
        </w:rPr>
        <w:t xml:space="preserve">WF </w:t>
      </w:r>
      <w:r w:rsidR="002C041E" w:rsidRPr="00582D6F">
        <w:rPr>
          <w:rFonts w:eastAsia="宋体"/>
          <w:lang w:eastAsia="zh-CN"/>
        </w:rPr>
        <w:t>R4-2202</w:t>
      </w:r>
      <w:r w:rsidR="00E41945">
        <w:rPr>
          <w:rFonts w:eastAsia="宋体"/>
          <w:lang w:eastAsia="zh-CN"/>
        </w:rPr>
        <w:t>66</w:t>
      </w:r>
      <w:r w:rsidR="00A449B3">
        <w:rPr>
          <w:rFonts w:eastAsia="宋体"/>
          <w:lang w:eastAsia="zh-CN"/>
        </w:rPr>
        <w:t>6</w:t>
      </w:r>
      <w:r w:rsidR="002C041E">
        <w:rPr>
          <w:rFonts w:eastAsia="宋体"/>
          <w:lang w:eastAsia="zh-CN"/>
        </w:rPr>
        <w:t xml:space="preserve"> [3] are agreed</w:t>
      </w:r>
      <w:r w:rsidR="00DD770C">
        <w:rPr>
          <w:rFonts w:eastAsia="宋体"/>
          <w:lang w:eastAsia="zh-CN"/>
        </w:rPr>
        <w:t xml:space="preserve">. </w:t>
      </w:r>
      <w:r w:rsidR="00400820">
        <w:rPr>
          <w:rFonts w:eastAsiaTheme="minorEastAsia" w:hint="eastAsia"/>
          <w:lang w:eastAsia="zh-CN"/>
        </w:rPr>
        <w:t>A</w:t>
      </w:r>
      <w:r w:rsidR="00400820">
        <w:rPr>
          <w:rFonts w:eastAsiaTheme="minorEastAsia"/>
          <w:lang w:eastAsia="zh-CN"/>
        </w:rPr>
        <w:t>dditionally, based on recent progress in RAN1 on this issue, our view on the Unified TCI framework is provided.</w:t>
      </w:r>
    </w:p>
    <w:p w14:paraId="6439D0C0" w14:textId="77777777" w:rsidR="00B95682" w:rsidRPr="00906610" w:rsidRDefault="00B95682" w:rsidP="001777CA">
      <w:pPr>
        <w:adjustRightInd/>
        <w:textAlignment w:val="auto"/>
      </w:pPr>
    </w:p>
    <w:p w14:paraId="6821DA08" w14:textId="23CF5371"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5C4B7C">
        <w:rPr>
          <w:rFonts w:eastAsia="宋体"/>
          <w:lang w:eastAsia="zh-CN"/>
        </w:rPr>
        <w:t xml:space="preserve">RRM </w:t>
      </w:r>
      <w:r w:rsidR="0094441B">
        <w:rPr>
          <w:rFonts w:eastAsia="宋体"/>
          <w:lang w:eastAsia="zh-CN"/>
        </w:rPr>
        <w:t xml:space="preserve">requirement </w:t>
      </w:r>
      <w:r w:rsidR="005C4B7C">
        <w:rPr>
          <w:rFonts w:eastAsia="宋体"/>
          <w:lang w:eastAsia="zh-CN"/>
        </w:rPr>
        <w:t xml:space="preserve">impacts of </w:t>
      </w:r>
      <w:r w:rsidR="0094441B">
        <w:rPr>
          <w:rFonts w:eastAsia="宋体"/>
          <w:lang w:eastAsia="zh-CN"/>
        </w:rPr>
        <w:t>Unified TCI</w:t>
      </w:r>
    </w:p>
    <w:p w14:paraId="3D170DBA" w14:textId="576EF644" w:rsidR="00330D93" w:rsidRPr="00330D93" w:rsidRDefault="00330D93" w:rsidP="00021D2B">
      <w:pPr>
        <w:pStyle w:val="2"/>
        <w:tabs>
          <w:tab w:val="clear" w:pos="3270"/>
          <w:tab w:val="num" w:pos="709"/>
        </w:tabs>
        <w:spacing w:after="240"/>
        <w:ind w:left="0" w:right="200" w:firstLine="0"/>
        <w:rPr>
          <w:lang w:eastAsia="zh-CN"/>
        </w:rPr>
      </w:pPr>
      <w:r w:rsidRPr="00330D93">
        <w:rPr>
          <w:rFonts w:hint="eastAsia"/>
          <w:lang w:eastAsia="zh-CN"/>
        </w:rPr>
        <w:t>U</w:t>
      </w:r>
      <w:r w:rsidRPr="00330D93">
        <w:rPr>
          <w:lang w:eastAsia="zh-CN"/>
        </w:rPr>
        <w:t xml:space="preserve">nified TCI </w:t>
      </w:r>
      <w:r w:rsidR="00C95C80">
        <w:rPr>
          <w:lang w:eastAsia="zh-CN"/>
        </w:rPr>
        <w:t>switching</w:t>
      </w:r>
      <w:r w:rsidR="00DD158F">
        <w:rPr>
          <w:lang w:eastAsia="zh-CN"/>
        </w:rPr>
        <w:t xml:space="preserve"> </w:t>
      </w:r>
      <w:r w:rsidR="00092F04">
        <w:rPr>
          <w:lang w:eastAsia="zh-CN"/>
        </w:rPr>
        <w:t xml:space="preserve">for </w:t>
      </w:r>
      <w:r w:rsidR="00AC133B">
        <w:rPr>
          <w:lang w:eastAsia="zh-CN"/>
        </w:rPr>
        <w:t>intra-cell BM</w:t>
      </w:r>
      <w:r w:rsidR="00092F04">
        <w:rPr>
          <w:lang w:eastAsia="zh-CN"/>
        </w:rPr>
        <w:t xml:space="preserve"> </w:t>
      </w:r>
      <w:r w:rsidRPr="00330D93">
        <w:rPr>
          <w:lang w:eastAsia="zh-CN"/>
        </w:rPr>
        <w:t xml:space="preserve">in a single </w:t>
      </w:r>
      <w:r w:rsidR="005C28B0">
        <w:rPr>
          <w:lang w:eastAsia="zh-CN"/>
        </w:rPr>
        <w:t>carrier</w:t>
      </w:r>
    </w:p>
    <w:p w14:paraId="6513FE05" w14:textId="1E8E68D5" w:rsidR="001727C7" w:rsidRDefault="00591DB9" w:rsidP="00591DB9">
      <w:pPr>
        <w:overflowPunct/>
        <w:autoSpaceDE/>
        <w:autoSpaceDN/>
        <w:adjustRightInd/>
        <w:jc w:val="both"/>
        <w:textAlignment w:val="auto"/>
        <w:rPr>
          <w:rFonts w:eastAsia="宋体"/>
          <w:lang w:eastAsia="zh-CN"/>
        </w:rPr>
      </w:pPr>
      <w:r>
        <w:rPr>
          <w:rFonts w:eastAsia="宋体"/>
          <w:lang w:eastAsia="zh-CN"/>
        </w:rPr>
        <w:t xml:space="preserve">In last RAN4 </w:t>
      </w:r>
      <w:r w:rsidR="00406727">
        <w:rPr>
          <w:rFonts w:eastAsia="宋体"/>
          <w:lang w:eastAsia="zh-CN"/>
        </w:rPr>
        <w:t xml:space="preserve">101e </w:t>
      </w:r>
      <w:r>
        <w:rPr>
          <w:rFonts w:eastAsia="宋体"/>
          <w:lang w:eastAsia="zh-CN"/>
        </w:rPr>
        <w:t>meeting</w:t>
      </w:r>
      <w:r w:rsidR="00D55B5A">
        <w:rPr>
          <w:rFonts w:eastAsia="宋体"/>
          <w:lang w:eastAsia="zh-CN"/>
        </w:rPr>
        <w:t>,</w:t>
      </w:r>
      <w:r w:rsidR="00AA2BC2">
        <w:rPr>
          <w:rFonts w:eastAsia="宋体"/>
          <w:lang w:eastAsia="zh-CN"/>
        </w:rPr>
        <w:t xml:space="preserve"> </w:t>
      </w:r>
      <w:r w:rsidR="001278F1">
        <w:rPr>
          <w:rFonts w:eastAsia="宋体"/>
          <w:lang w:eastAsia="zh-CN"/>
        </w:rPr>
        <w:t xml:space="preserve">for the MAC-CE based </w:t>
      </w:r>
      <w:r w:rsidR="0074522D">
        <w:rPr>
          <w:rFonts w:eastAsia="宋体"/>
          <w:lang w:eastAsia="zh-CN"/>
        </w:rPr>
        <w:t xml:space="preserve">unified </w:t>
      </w:r>
      <w:r w:rsidR="001278F1">
        <w:rPr>
          <w:rFonts w:eastAsia="宋体"/>
          <w:lang w:eastAsia="zh-CN"/>
        </w:rPr>
        <w:t>TCI state switching</w:t>
      </w:r>
      <w:r w:rsidR="0074522D">
        <w:rPr>
          <w:rFonts w:eastAsia="宋体"/>
          <w:lang w:eastAsia="zh-CN"/>
        </w:rPr>
        <w:t xml:space="preserve"> in a single carrier,</w:t>
      </w:r>
      <w:r w:rsidR="001278F1">
        <w:rPr>
          <w:rFonts w:eastAsia="宋体"/>
          <w:lang w:eastAsia="zh-CN"/>
        </w:rPr>
        <w:t xml:space="preserve"> </w:t>
      </w:r>
      <w:r w:rsidR="00D55B5A">
        <w:rPr>
          <w:rFonts w:eastAsia="宋体"/>
          <w:lang w:eastAsia="zh-CN"/>
        </w:rPr>
        <w:t>the following are agreed in [1].</w:t>
      </w:r>
    </w:p>
    <w:p w14:paraId="5F7C7BCB" w14:textId="79200566" w:rsidR="00384587" w:rsidRPr="00384587" w:rsidRDefault="00384587" w:rsidP="00C5382D">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5C7C1F0D" wp14:editId="7C56E051">
                <wp:extent cx="5571565" cy="2406650"/>
                <wp:effectExtent l="0" t="0" r="1016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2406650"/>
                        </a:xfrm>
                        <a:prstGeom prst="rect">
                          <a:avLst/>
                        </a:prstGeom>
                        <a:solidFill>
                          <a:srgbClr val="FFFFFF"/>
                        </a:solidFill>
                        <a:ln w="9525">
                          <a:solidFill>
                            <a:srgbClr val="000000"/>
                          </a:solidFill>
                          <a:miter lim="800000"/>
                          <a:headEnd/>
                          <a:tailEnd/>
                        </a:ln>
                      </wps:spPr>
                      <wps:txbx>
                        <w:txbxContent>
                          <w:p w14:paraId="500953E1" w14:textId="2FC99E41" w:rsidR="003F2AD8" w:rsidRPr="00E256CB" w:rsidRDefault="003F2AD8" w:rsidP="003C7E92">
                            <w:pPr>
                              <w:snapToGrid w:val="0"/>
                              <w:rPr>
                                <w:sz w:val="18"/>
                                <w:highlight w:val="green"/>
                              </w:rPr>
                            </w:pPr>
                            <w:bookmarkStart w:id="4" w:name="_Hlk85623105"/>
                            <w:r w:rsidRPr="00E256CB">
                              <w:rPr>
                                <w:sz w:val="18"/>
                                <w:highlight w:val="green"/>
                              </w:rPr>
                              <w:t xml:space="preserve">Define the following requirements: </w:t>
                            </w:r>
                          </w:p>
                          <w:p w14:paraId="10E3CD30" w14:textId="77777777" w:rsidR="003F2AD8" w:rsidRPr="00E256CB" w:rsidRDefault="003F2AD8" w:rsidP="002A0A3A">
                            <w:pPr>
                              <w:pStyle w:val="ab"/>
                              <w:numPr>
                                <w:ilvl w:val="0"/>
                                <w:numId w:val="5"/>
                              </w:numPr>
                              <w:suppressAutoHyphens/>
                              <w:overflowPunct/>
                              <w:autoSpaceDE/>
                              <w:adjustRightInd/>
                              <w:snapToGrid w:val="0"/>
                              <w:spacing w:after="0"/>
                              <w:contextualSpacing w:val="0"/>
                              <w:jc w:val="both"/>
                              <w:rPr>
                                <w:sz w:val="18"/>
                                <w:highlight w:val="green"/>
                              </w:rPr>
                            </w:pPr>
                            <w:r w:rsidRPr="00E256CB">
                              <w:rPr>
                                <w:sz w:val="18"/>
                                <w:highlight w:val="green"/>
                              </w:rPr>
                              <w:t>DCI and MAC-CE based TCI switching delay requirements</w:t>
                            </w:r>
                          </w:p>
                          <w:p w14:paraId="0E4353E0" w14:textId="6436B92C" w:rsidR="003F2AD8" w:rsidRPr="00E256CB" w:rsidRDefault="003F2AD8" w:rsidP="002A0A3A">
                            <w:pPr>
                              <w:pStyle w:val="ab"/>
                              <w:numPr>
                                <w:ilvl w:val="0"/>
                                <w:numId w:val="5"/>
                              </w:numPr>
                              <w:suppressAutoHyphens/>
                              <w:overflowPunct/>
                              <w:autoSpaceDE/>
                              <w:adjustRightInd/>
                              <w:snapToGrid w:val="0"/>
                              <w:spacing w:after="0"/>
                              <w:contextualSpacing w:val="0"/>
                              <w:jc w:val="both"/>
                              <w:rPr>
                                <w:sz w:val="18"/>
                                <w:highlight w:val="green"/>
                              </w:rPr>
                            </w:pPr>
                            <w:r w:rsidRPr="00E256CB">
                              <w:rPr>
                                <w:sz w:val="18"/>
                                <w:highlight w:val="green"/>
                              </w:rPr>
                              <w:t>DL/UL TCI switching requirements for both joint TCI and separate TCI.</w:t>
                            </w:r>
                          </w:p>
                          <w:p w14:paraId="296ABA60" w14:textId="77777777" w:rsidR="003F2AD8" w:rsidRPr="00E256CB" w:rsidRDefault="003F2AD8" w:rsidP="002A0A3A">
                            <w:pPr>
                              <w:pStyle w:val="ab"/>
                              <w:numPr>
                                <w:ilvl w:val="0"/>
                                <w:numId w:val="5"/>
                              </w:numPr>
                              <w:rPr>
                                <w:sz w:val="18"/>
                                <w:highlight w:val="green"/>
                              </w:rPr>
                            </w:pPr>
                            <w:r w:rsidRPr="00E256CB">
                              <w:rPr>
                                <w:sz w:val="18"/>
                                <w:highlight w:val="green"/>
                              </w:rPr>
                              <w:t>UL TCI state switching delay requirements when target TCI is associated with DL-RS</w:t>
                            </w:r>
                          </w:p>
                          <w:p w14:paraId="7E3769A5" w14:textId="42801BBA" w:rsidR="003F2AD8" w:rsidRPr="00E256CB" w:rsidRDefault="003F2AD8" w:rsidP="002A0A3A">
                            <w:pPr>
                              <w:pStyle w:val="ab"/>
                              <w:numPr>
                                <w:ilvl w:val="0"/>
                                <w:numId w:val="5"/>
                              </w:numPr>
                              <w:rPr>
                                <w:sz w:val="18"/>
                                <w:highlight w:val="green"/>
                              </w:rPr>
                            </w:pPr>
                            <w:r w:rsidRPr="00E256CB">
                              <w:rPr>
                                <w:sz w:val="18"/>
                                <w:highlight w:val="green"/>
                              </w:rPr>
                              <w:t>Pathloss RS switch delay requirement for beam alignment case</w:t>
                            </w:r>
                          </w:p>
                          <w:p w14:paraId="6D820FB4" w14:textId="76A39FD3" w:rsidR="003F2AD8" w:rsidRPr="00E256CB" w:rsidRDefault="003F2AD8" w:rsidP="00F12AD6">
                            <w:pPr>
                              <w:snapToGrid w:val="0"/>
                              <w:rPr>
                                <w:sz w:val="18"/>
                              </w:rPr>
                            </w:pPr>
                            <w:r w:rsidRPr="00E256CB">
                              <w:rPr>
                                <w:sz w:val="18"/>
                              </w:rPr>
                              <w:t>MAC-CE based DL/UL TCI switching delay in separate TCI mode for serving cell:</w:t>
                            </w:r>
                          </w:p>
                          <w:p w14:paraId="130353DD" w14:textId="77777777" w:rsidR="003F2AD8" w:rsidRPr="00E256CB" w:rsidRDefault="003F2AD8" w:rsidP="002A0A3A">
                            <w:pPr>
                              <w:pStyle w:val="ab"/>
                              <w:numPr>
                                <w:ilvl w:val="0"/>
                                <w:numId w:val="5"/>
                              </w:numPr>
                              <w:suppressAutoHyphens/>
                              <w:overflowPunct/>
                              <w:autoSpaceDE/>
                              <w:adjustRightInd/>
                              <w:snapToGrid w:val="0"/>
                              <w:spacing w:after="0"/>
                              <w:jc w:val="both"/>
                              <w:rPr>
                                <w:sz w:val="18"/>
                                <w:highlight w:val="green"/>
                              </w:rPr>
                            </w:pPr>
                            <w:r w:rsidRPr="00E256CB">
                              <w:rPr>
                                <w:sz w:val="18"/>
                                <w:highlight w:val="green"/>
                              </w:rPr>
                              <w:t xml:space="preserve">Re-use existing known conditions for associated DL-RS </w:t>
                            </w:r>
                          </w:p>
                          <w:p w14:paraId="01B5129E" w14:textId="77777777" w:rsidR="003F2AD8" w:rsidRPr="00E256CB" w:rsidRDefault="003F2AD8" w:rsidP="002A0A3A">
                            <w:pPr>
                              <w:pStyle w:val="ab"/>
                              <w:numPr>
                                <w:ilvl w:val="0"/>
                                <w:numId w:val="5"/>
                              </w:numPr>
                              <w:suppressAutoHyphens/>
                              <w:overflowPunct/>
                              <w:autoSpaceDE/>
                              <w:adjustRightInd/>
                              <w:snapToGrid w:val="0"/>
                              <w:spacing w:after="0"/>
                              <w:jc w:val="both"/>
                              <w:rPr>
                                <w:sz w:val="18"/>
                                <w:highlight w:val="green"/>
                              </w:rPr>
                            </w:pPr>
                            <w:r w:rsidRPr="00E256CB">
                              <w:rPr>
                                <w:sz w:val="18"/>
                                <w:highlight w:val="green"/>
                              </w:rPr>
                              <w:t xml:space="preserve">Re-use existing MAC-CE based TCI switching delay requirements for DL TCI switching delay requirements for PDCCH and PDSCH </w:t>
                            </w:r>
                          </w:p>
                          <w:p w14:paraId="2E38AE0E" w14:textId="114E166C" w:rsidR="003F2AD8" w:rsidRPr="00E256CB" w:rsidRDefault="003F2AD8" w:rsidP="00384587">
                            <w:pPr>
                              <w:snapToGrid w:val="0"/>
                              <w:rPr>
                                <w:sz w:val="18"/>
                              </w:rPr>
                            </w:pPr>
                            <w:bookmarkStart w:id="5" w:name="_Hlk90982304"/>
                            <w:r w:rsidRPr="00E256CB">
                              <w:rPr>
                                <w:sz w:val="18"/>
                              </w:rPr>
                              <w:t>MAC-CE based DL/UL TCI switching delay in Joint TCI mode for serving cell:</w:t>
                            </w:r>
                          </w:p>
                          <w:bookmarkEnd w:id="4"/>
                          <w:p w14:paraId="7F976CF4" w14:textId="77777777" w:rsidR="003F2AD8" w:rsidRPr="00E256CB" w:rsidRDefault="003F2AD8" w:rsidP="002A0A3A">
                            <w:pPr>
                              <w:pStyle w:val="ab"/>
                              <w:numPr>
                                <w:ilvl w:val="0"/>
                                <w:numId w:val="4"/>
                              </w:numPr>
                              <w:suppressAutoHyphens/>
                              <w:overflowPunct/>
                              <w:autoSpaceDE/>
                              <w:adjustRightInd/>
                              <w:snapToGrid w:val="0"/>
                              <w:spacing w:after="0"/>
                              <w:jc w:val="both"/>
                              <w:rPr>
                                <w:sz w:val="18"/>
                                <w:highlight w:val="green"/>
                              </w:rPr>
                            </w:pPr>
                            <w:r w:rsidRPr="00E256CB">
                              <w:rPr>
                                <w:sz w:val="18"/>
                                <w:highlight w:val="green"/>
                              </w:rPr>
                              <w:t xml:space="preserve">Re-use existing known conditions for associated DL-RS </w:t>
                            </w:r>
                          </w:p>
                          <w:bookmarkEnd w:id="5"/>
                          <w:p w14:paraId="6DB4E21F" w14:textId="08244347" w:rsidR="003F2AD8" w:rsidRPr="00E256CB" w:rsidRDefault="003F2AD8" w:rsidP="00800454">
                            <w:pPr>
                              <w:suppressAutoHyphens/>
                              <w:overflowPunct/>
                              <w:autoSpaceDE/>
                              <w:adjustRightInd/>
                              <w:snapToGrid w:val="0"/>
                              <w:spacing w:after="0"/>
                              <w:contextualSpacing/>
                              <w:jc w:val="both"/>
                              <w:rPr>
                                <w:rFonts w:eastAsia="宋体"/>
                                <w:sz w:val="18"/>
                              </w:rPr>
                            </w:pPr>
                            <w:r w:rsidRPr="00E256CB">
                              <w:rPr>
                                <w:rFonts w:eastAsia="宋体"/>
                                <w:sz w:val="18"/>
                              </w:rPr>
                              <w:t>PL-RS switching delay requirement for beam alignment case:</w:t>
                            </w:r>
                          </w:p>
                          <w:p w14:paraId="4F53A5D7" w14:textId="0638AD30" w:rsidR="003F2AD8" w:rsidRPr="00E256CB" w:rsidRDefault="003F2AD8" w:rsidP="002A0A3A">
                            <w:pPr>
                              <w:pStyle w:val="ab"/>
                              <w:numPr>
                                <w:ilvl w:val="0"/>
                                <w:numId w:val="4"/>
                              </w:numPr>
                              <w:suppressAutoHyphens/>
                              <w:overflowPunct/>
                              <w:autoSpaceDE/>
                              <w:adjustRightInd/>
                              <w:snapToGrid w:val="0"/>
                              <w:spacing w:after="0"/>
                              <w:jc w:val="both"/>
                              <w:rPr>
                                <w:sz w:val="18"/>
                                <w:highlight w:val="green"/>
                              </w:rPr>
                            </w:pPr>
                            <w:r w:rsidRPr="00E256CB">
                              <w:rPr>
                                <w:sz w:val="18"/>
                                <w:highlight w:val="green"/>
                              </w:rPr>
                              <w:t>Don’t need to specify additional PL-RS switching delay requirement.</w:t>
                            </w:r>
                          </w:p>
                          <w:p w14:paraId="2A68B6A3" w14:textId="77777777" w:rsidR="003F2AD8" w:rsidRDefault="003F2AD8" w:rsidP="00F52D88">
                            <w:pPr>
                              <w:suppressAutoHyphens/>
                              <w:overflowPunct/>
                              <w:autoSpaceDE/>
                              <w:adjustRightInd/>
                              <w:snapToGrid w:val="0"/>
                              <w:spacing w:after="0"/>
                              <w:jc w:val="both"/>
                            </w:pPr>
                          </w:p>
                        </w:txbxContent>
                      </wps:txbx>
                      <wps:bodyPr rot="0" vert="horz" wrap="square" lIns="91440" tIns="45720" rIns="91440" bIns="45720" anchor="t" anchorCtr="0">
                        <a:noAutofit/>
                      </wps:bodyPr>
                    </wps:wsp>
                  </a:graphicData>
                </a:graphic>
              </wp:inline>
            </w:drawing>
          </mc:Choice>
          <mc:Fallback>
            <w:pict>
              <v:shapetype w14:anchorId="5C7C1F0D" id="_x0000_t202" coordsize="21600,21600" o:spt="202" path="m,l,21600r21600,l21600,xe">
                <v:stroke joinstyle="miter"/>
                <v:path gradientshapeok="t" o:connecttype="rect"/>
              </v:shapetype>
              <v:shape id="文本框 2" o:spid="_x0000_s1026" type="#_x0000_t202" style="width:438.7pt;height:1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">
                <v:textbox>
                  <w:txbxContent>
                    <w:p w14:paraId="500953E1" w14:textId="2FC99E41" w:rsidR="003F2AD8" w:rsidRPr="00E256CB" w:rsidRDefault="003F2AD8" w:rsidP="003C7E92">
                      <w:pPr>
                        <w:snapToGrid w:val="0"/>
                        <w:rPr>
                          <w:sz w:val="18"/>
                          <w:highlight w:val="green"/>
                        </w:rPr>
                      </w:pPr>
                      <w:bookmarkStart w:id="6" w:name="_Hlk85623105"/>
                      <w:r w:rsidRPr="00E256CB">
                        <w:rPr>
                          <w:sz w:val="18"/>
                          <w:highlight w:val="green"/>
                        </w:rPr>
                        <w:t xml:space="preserve">Define the following requirements: </w:t>
                      </w:r>
                    </w:p>
                    <w:p w14:paraId="10E3CD30" w14:textId="77777777" w:rsidR="003F2AD8" w:rsidRPr="00E256CB" w:rsidRDefault="003F2AD8" w:rsidP="002A0A3A">
                      <w:pPr>
                        <w:pStyle w:val="ab"/>
                        <w:numPr>
                          <w:ilvl w:val="0"/>
                          <w:numId w:val="5"/>
                        </w:numPr>
                        <w:suppressAutoHyphens/>
                        <w:overflowPunct/>
                        <w:autoSpaceDE/>
                        <w:adjustRightInd/>
                        <w:snapToGrid w:val="0"/>
                        <w:spacing w:after="0"/>
                        <w:contextualSpacing w:val="0"/>
                        <w:jc w:val="both"/>
                        <w:rPr>
                          <w:sz w:val="18"/>
                          <w:highlight w:val="green"/>
                        </w:rPr>
                      </w:pPr>
                      <w:r w:rsidRPr="00E256CB">
                        <w:rPr>
                          <w:sz w:val="18"/>
                          <w:highlight w:val="green"/>
                        </w:rPr>
                        <w:t>DCI and MAC-CE based TCI switching delay requirements</w:t>
                      </w:r>
                    </w:p>
                    <w:p w14:paraId="0E4353E0" w14:textId="6436B92C" w:rsidR="003F2AD8" w:rsidRPr="00E256CB" w:rsidRDefault="003F2AD8" w:rsidP="002A0A3A">
                      <w:pPr>
                        <w:pStyle w:val="ab"/>
                        <w:numPr>
                          <w:ilvl w:val="0"/>
                          <w:numId w:val="5"/>
                        </w:numPr>
                        <w:suppressAutoHyphens/>
                        <w:overflowPunct/>
                        <w:autoSpaceDE/>
                        <w:adjustRightInd/>
                        <w:snapToGrid w:val="0"/>
                        <w:spacing w:after="0"/>
                        <w:contextualSpacing w:val="0"/>
                        <w:jc w:val="both"/>
                        <w:rPr>
                          <w:sz w:val="18"/>
                          <w:highlight w:val="green"/>
                        </w:rPr>
                      </w:pPr>
                      <w:r w:rsidRPr="00E256CB">
                        <w:rPr>
                          <w:sz w:val="18"/>
                          <w:highlight w:val="green"/>
                        </w:rPr>
                        <w:t>DL/UL TCI switching requirements for both joint TCI and separate TCI.</w:t>
                      </w:r>
                    </w:p>
                    <w:p w14:paraId="296ABA60" w14:textId="77777777" w:rsidR="003F2AD8" w:rsidRPr="00E256CB" w:rsidRDefault="003F2AD8" w:rsidP="002A0A3A">
                      <w:pPr>
                        <w:pStyle w:val="ab"/>
                        <w:numPr>
                          <w:ilvl w:val="0"/>
                          <w:numId w:val="5"/>
                        </w:numPr>
                        <w:rPr>
                          <w:sz w:val="18"/>
                          <w:highlight w:val="green"/>
                        </w:rPr>
                      </w:pPr>
                      <w:r w:rsidRPr="00E256CB">
                        <w:rPr>
                          <w:sz w:val="18"/>
                          <w:highlight w:val="green"/>
                        </w:rPr>
                        <w:t>UL TCI state switching delay requirements when target TCI is associated with DL-RS</w:t>
                      </w:r>
                    </w:p>
                    <w:p w14:paraId="7E3769A5" w14:textId="42801BBA" w:rsidR="003F2AD8" w:rsidRPr="00E256CB" w:rsidRDefault="003F2AD8" w:rsidP="002A0A3A">
                      <w:pPr>
                        <w:pStyle w:val="ab"/>
                        <w:numPr>
                          <w:ilvl w:val="0"/>
                          <w:numId w:val="5"/>
                        </w:numPr>
                        <w:rPr>
                          <w:sz w:val="18"/>
                          <w:highlight w:val="green"/>
                        </w:rPr>
                      </w:pPr>
                      <w:r w:rsidRPr="00E256CB">
                        <w:rPr>
                          <w:sz w:val="18"/>
                          <w:highlight w:val="green"/>
                        </w:rPr>
                        <w:t>Pathloss RS switch delay requirement for beam alignment case</w:t>
                      </w:r>
                    </w:p>
                    <w:p w14:paraId="6D820FB4" w14:textId="76A39FD3" w:rsidR="003F2AD8" w:rsidRPr="00E256CB" w:rsidRDefault="003F2AD8" w:rsidP="00F12AD6">
                      <w:pPr>
                        <w:snapToGrid w:val="0"/>
                        <w:rPr>
                          <w:sz w:val="18"/>
                        </w:rPr>
                      </w:pPr>
                      <w:r w:rsidRPr="00E256CB">
                        <w:rPr>
                          <w:sz w:val="18"/>
                        </w:rPr>
                        <w:t>MAC-CE based DL/UL TCI switching delay in separate TCI mode for serving cell:</w:t>
                      </w:r>
                    </w:p>
                    <w:p w14:paraId="130353DD" w14:textId="77777777" w:rsidR="003F2AD8" w:rsidRPr="00E256CB" w:rsidRDefault="003F2AD8" w:rsidP="002A0A3A">
                      <w:pPr>
                        <w:pStyle w:val="ab"/>
                        <w:numPr>
                          <w:ilvl w:val="0"/>
                          <w:numId w:val="5"/>
                        </w:numPr>
                        <w:suppressAutoHyphens/>
                        <w:overflowPunct/>
                        <w:autoSpaceDE/>
                        <w:adjustRightInd/>
                        <w:snapToGrid w:val="0"/>
                        <w:spacing w:after="0"/>
                        <w:jc w:val="both"/>
                        <w:rPr>
                          <w:sz w:val="18"/>
                          <w:highlight w:val="green"/>
                        </w:rPr>
                      </w:pPr>
                      <w:r w:rsidRPr="00E256CB">
                        <w:rPr>
                          <w:sz w:val="18"/>
                          <w:highlight w:val="green"/>
                        </w:rPr>
                        <w:t xml:space="preserve">Re-use existing known conditions for associated DL-RS </w:t>
                      </w:r>
                    </w:p>
                    <w:p w14:paraId="01B5129E" w14:textId="77777777" w:rsidR="003F2AD8" w:rsidRPr="00E256CB" w:rsidRDefault="003F2AD8" w:rsidP="002A0A3A">
                      <w:pPr>
                        <w:pStyle w:val="ab"/>
                        <w:numPr>
                          <w:ilvl w:val="0"/>
                          <w:numId w:val="5"/>
                        </w:numPr>
                        <w:suppressAutoHyphens/>
                        <w:overflowPunct/>
                        <w:autoSpaceDE/>
                        <w:adjustRightInd/>
                        <w:snapToGrid w:val="0"/>
                        <w:spacing w:after="0"/>
                        <w:jc w:val="both"/>
                        <w:rPr>
                          <w:sz w:val="18"/>
                          <w:highlight w:val="green"/>
                        </w:rPr>
                      </w:pPr>
                      <w:r w:rsidRPr="00E256CB">
                        <w:rPr>
                          <w:sz w:val="18"/>
                          <w:highlight w:val="green"/>
                        </w:rPr>
                        <w:t xml:space="preserve">Re-use existing MAC-CE based TCI switching delay requirements for DL TCI switching delay requirements for PDCCH and PDSCH </w:t>
                      </w:r>
                    </w:p>
                    <w:p w14:paraId="2E38AE0E" w14:textId="114E166C" w:rsidR="003F2AD8" w:rsidRPr="00E256CB" w:rsidRDefault="003F2AD8" w:rsidP="00384587">
                      <w:pPr>
                        <w:snapToGrid w:val="0"/>
                        <w:rPr>
                          <w:sz w:val="18"/>
                        </w:rPr>
                      </w:pPr>
                      <w:bookmarkStart w:id="7" w:name="_Hlk90982304"/>
                      <w:r w:rsidRPr="00E256CB">
                        <w:rPr>
                          <w:sz w:val="18"/>
                        </w:rPr>
                        <w:t>MAC-CE based DL/UL TCI switching delay in Joint TCI mode for serving cell:</w:t>
                      </w:r>
                    </w:p>
                    <w:bookmarkEnd w:id="6"/>
                    <w:p w14:paraId="7F976CF4" w14:textId="77777777" w:rsidR="003F2AD8" w:rsidRPr="00E256CB" w:rsidRDefault="003F2AD8" w:rsidP="002A0A3A">
                      <w:pPr>
                        <w:pStyle w:val="ab"/>
                        <w:numPr>
                          <w:ilvl w:val="0"/>
                          <w:numId w:val="4"/>
                        </w:numPr>
                        <w:suppressAutoHyphens/>
                        <w:overflowPunct/>
                        <w:autoSpaceDE/>
                        <w:adjustRightInd/>
                        <w:snapToGrid w:val="0"/>
                        <w:spacing w:after="0"/>
                        <w:jc w:val="both"/>
                        <w:rPr>
                          <w:sz w:val="18"/>
                          <w:highlight w:val="green"/>
                        </w:rPr>
                      </w:pPr>
                      <w:r w:rsidRPr="00E256CB">
                        <w:rPr>
                          <w:sz w:val="18"/>
                          <w:highlight w:val="green"/>
                        </w:rPr>
                        <w:t xml:space="preserve">Re-use existing known conditions for associated DL-RS </w:t>
                      </w:r>
                    </w:p>
                    <w:bookmarkEnd w:id="7"/>
                    <w:p w14:paraId="6DB4E21F" w14:textId="08244347" w:rsidR="003F2AD8" w:rsidRPr="00E256CB" w:rsidRDefault="003F2AD8" w:rsidP="00800454">
                      <w:pPr>
                        <w:suppressAutoHyphens/>
                        <w:overflowPunct/>
                        <w:autoSpaceDE/>
                        <w:adjustRightInd/>
                        <w:snapToGrid w:val="0"/>
                        <w:spacing w:after="0"/>
                        <w:contextualSpacing/>
                        <w:jc w:val="both"/>
                        <w:rPr>
                          <w:rFonts w:eastAsia="宋体"/>
                          <w:sz w:val="18"/>
                        </w:rPr>
                      </w:pPr>
                      <w:r w:rsidRPr="00E256CB">
                        <w:rPr>
                          <w:rFonts w:eastAsia="宋体"/>
                          <w:sz w:val="18"/>
                        </w:rPr>
                        <w:t>PL-RS switching delay requirement for beam alignment case:</w:t>
                      </w:r>
                    </w:p>
                    <w:p w14:paraId="4F53A5D7" w14:textId="0638AD30" w:rsidR="003F2AD8" w:rsidRPr="00E256CB" w:rsidRDefault="003F2AD8" w:rsidP="002A0A3A">
                      <w:pPr>
                        <w:pStyle w:val="ab"/>
                        <w:numPr>
                          <w:ilvl w:val="0"/>
                          <w:numId w:val="4"/>
                        </w:numPr>
                        <w:suppressAutoHyphens/>
                        <w:overflowPunct/>
                        <w:autoSpaceDE/>
                        <w:adjustRightInd/>
                        <w:snapToGrid w:val="0"/>
                        <w:spacing w:after="0"/>
                        <w:jc w:val="both"/>
                        <w:rPr>
                          <w:sz w:val="18"/>
                          <w:highlight w:val="green"/>
                        </w:rPr>
                      </w:pPr>
                      <w:r w:rsidRPr="00E256CB">
                        <w:rPr>
                          <w:sz w:val="18"/>
                          <w:highlight w:val="green"/>
                        </w:rPr>
                        <w:t>Don’t need to specify additional PL-RS switching delay requirement.</w:t>
                      </w:r>
                    </w:p>
                    <w:p w14:paraId="2A68B6A3" w14:textId="77777777" w:rsidR="003F2AD8" w:rsidRDefault="003F2AD8" w:rsidP="00F52D88">
                      <w:pPr>
                        <w:suppressAutoHyphens/>
                        <w:overflowPunct/>
                        <w:autoSpaceDE/>
                        <w:adjustRightInd/>
                        <w:snapToGrid w:val="0"/>
                        <w:spacing w:after="0"/>
                        <w:jc w:val="both"/>
                      </w:pPr>
                    </w:p>
                  </w:txbxContent>
                </v:textbox>
                <w10:anchorlock/>
              </v:shape>
            </w:pict>
          </mc:Fallback>
        </mc:AlternateContent>
      </w:r>
    </w:p>
    <w:p w14:paraId="488183A6" w14:textId="395DF209" w:rsidR="004F342B" w:rsidRDefault="001F0BA4" w:rsidP="004F342B">
      <w:pPr>
        <w:overflowPunct/>
        <w:autoSpaceDE/>
        <w:autoSpaceDN/>
        <w:adjustRightInd/>
        <w:jc w:val="both"/>
        <w:textAlignment w:val="auto"/>
        <w:rPr>
          <w:rFonts w:eastAsia="宋体"/>
          <w:lang w:eastAsia="zh-CN"/>
        </w:rPr>
      </w:pPr>
      <w:r>
        <w:rPr>
          <w:rFonts w:eastAsia="宋体"/>
          <w:lang w:eastAsia="zh-CN"/>
        </w:rPr>
        <w:t>F</w:t>
      </w:r>
      <w:r w:rsidR="00692F2F">
        <w:rPr>
          <w:rFonts w:eastAsia="宋体"/>
          <w:lang w:eastAsia="zh-CN"/>
        </w:rPr>
        <w:t xml:space="preserve">or the case of MAC-CE based DL </w:t>
      </w:r>
      <w:r w:rsidR="001402AE">
        <w:rPr>
          <w:rFonts w:eastAsia="宋体"/>
          <w:lang w:eastAsia="zh-CN"/>
        </w:rPr>
        <w:t xml:space="preserve">separate TCI state switching delay, it is already agreed to </w:t>
      </w:r>
      <w:r w:rsidR="00084437">
        <w:rPr>
          <w:rFonts w:eastAsia="宋体"/>
          <w:lang w:eastAsia="zh-CN"/>
        </w:rPr>
        <w:t xml:space="preserve">reuse </w:t>
      </w:r>
      <w:r w:rsidR="001402AE">
        <w:rPr>
          <w:rFonts w:eastAsia="宋体"/>
          <w:lang w:eastAsia="zh-CN"/>
        </w:rPr>
        <w:t>R15/R16 MAC-CE</w:t>
      </w:r>
      <w:r w:rsidR="00CC2BE2">
        <w:rPr>
          <w:rFonts w:eastAsia="宋体"/>
          <w:lang w:eastAsia="zh-CN"/>
        </w:rPr>
        <w:t xml:space="preserve"> based DL TCI switching delay requirements.</w:t>
      </w:r>
      <w:r>
        <w:rPr>
          <w:rFonts w:eastAsia="宋体"/>
          <w:lang w:eastAsia="zh-CN"/>
        </w:rPr>
        <w:t xml:space="preserve"> </w:t>
      </w:r>
      <w:r w:rsidR="00F87922">
        <w:rPr>
          <w:rFonts w:eastAsia="宋体"/>
          <w:lang w:eastAsia="zh-CN"/>
        </w:rPr>
        <w:t>I</w:t>
      </w:r>
      <w:r w:rsidR="00713F8B">
        <w:rPr>
          <w:rFonts w:eastAsia="宋体"/>
          <w:lang w:eastAsia="zh-CN"/>
        </w:rPr>
        <w:t>n our understanding</w:t>
      </w:r>
      <w:r w:rsidR="00CD6D70">
        <w:rPr>
          <w:rFonts w:eastAsia="宋体"/>
          <w:lang w:eastAsia="zh-CN"/>
        </w:rPr>
        <w:t xml:space="preserve">, </w:t>
      </w:r>
      <w:r w:rsidR="0088646A">
        <w:rPr>
          <w:rFonts w:eastAsia="宋体"/>
          <w:lang w:eastAsia="zh-CN"/>
        </w:rPr>
        <w:t>there is no clear differentiation between TCI for PDSCH and TCI for PDCCH in the R17 unified TCI</w:t>
      </w:r>
      <w:r w:rsidR="003B767F">
        <w:rPr>
          <w:rFonts w:eastAsia="宋体"/>
          <w:lang w:eastAsia="zh-CN"/>
        </w:rPr>
        <w:t>, and the activated TCI state</w:t>
      </w:r>
      <w:r w:rsidR="004161AA">
        <w:rPr>
          <w:rFonts w:eastAsia="宋体"/>
          <w:lang w:eastAsia="zh-CN"/>
        </w:rPr>
        <w:t xml:space="preserve"> list</w:t>
      </w:r>
      <w:r w:rsidR="003B767F">
        <w:rPr>
          <w:rFonts w:eastAsia="宋体"/>
          <w:lang w:eastAsia="zh-CN"/>
        </w:rPr>
        <w:t xml:space="preserve"> can be also applied to PDCCH</w:t>
      </w:r>
      <w:r w:rsidR="00925B93">
        <w:rPr>
          <w:rFonts w:eastAsia="宋体"/>
          <w:lang w:eastAsia="zh-CN"/>
        </w:rPr>
        <w:t>.</w:t>
      </w:r>
      <w:r w:rsidR="00113005">
        <w:rPr>
          <w:rFonts w:eastAsia="宋体"/>
          <w:lang w:eastAsia="zh-CN"/>
        </w:rPr>
        <w:t xml:space="preserve"> </w:t>
      </w:r>
      <w:r w:rsidR="00AF64CD">
        <w:rPr>
          <w:rFonts w:eastAsia="宋体"/>
          <w:lang w:eastAsia="zh-CN"/>
        </w:rPr>
        <w:t>T</w:t>
      </w:r>
      <w:r w:rsidR="00113005">
        <w:rPr>
          <w:rFonts w:eastAsia="宋体"/>
          <w:lang w:eastAsia="zh-CN"/>
        </w:rPr>
        <w:t xml:space="preserve">he </w:t>
      </w:r>
      <w:proofErr w:type="spellStart"/>
      <w:r w:rsidR="00113005" w:rsidRPr="009C5807">
        <w:rPr>
          <w:lang w:val="en-US"/>
        </w:rPr>
        <w:t>TO</w:t>
      </w:r>
      <w:r w:rsidR="00113005" w:rsidRPr="009C5807">
        <w:rPr>
          <w:vertAlign w:val="subscript"/>
          <w:lang w:val="en-US"/>
        </w:rPr>
        <w:t>k</w:t>
      </w:r>
      <w:proofErr w:type="spellEnd"/>
      <w:r w:rsidR="00113005">
        <w:rPr>
          <w:rFonts w:eastAsia="宋体"/>
          <w:lang w:eastAsia="zh-CN"/>
        </w:rPr>
        <w:t xml:space="preserve"> in R</w:t>
      </w:r>
      <w:r w:rsidR="008326D8">
        <w:rPr>
          <w:rFonts w:eastAsia="宋体"/>
          <w:lang w:eastAsia="zh-CN"/>
        </w:rPr>
        <w:t>17</w:t>
      </w:r>
      <w:r w:rsidR="00113005">
        <w:rPr>
          <w:rFonts w:eastAsia="宋体"/>
          <w:lang w:eastAsia="zh-CN"/>
        </w:rPr>
        <w:t xml:space="preserve"> requirements can be clarified as </w:t>
      </w:r>
      <w:r w:rsidR="006C05FC">
        <w:rPr>
          <w:rFonts w:eastAsia="宋体"/>
          <w:lang w:eastAsia="zh-CN"/>
        </w:rPr>
        <w:t>“</w:t>
      </w:r>
      <w:proofErr w:type="spellStart"/>
      <w:r w:rsidR="006C05FC" w:rsidRPr="009C5807">
        <w:rPr>
          <w:lang w:val="en-US"/>
        </w:rPr>
        <w:t>TO</w:t>
      </w:r>
      <w:r w:rsidR="006C05FC" w:rsidRPr="009C5807">
        <w:rPr>
          <w:vertAlign w:val="subscript"/>
          <w:lang w:val="en-US"/>
        </w:rPr>
        <w:t>k</w:t>
      </w:r>
      <w:proofErr w:type="spellEnd"/>
      <w:r w:rsidR="006C05FC" w:rsidRPr="009C5807">
        <w:rPr>
          <w:lang w:val="en-US"/>
        </w:rPr>
        <w:t xml:space="preserve"> = 1 if target TCI state is not in the active TCI state list</w:t>
      </w:r>
      <w:r w:rsidR="006C05FC" w:rsidRPr="006C05FC">
        <w:rPr>
          <w:strike/>
          <w:lang w:val="en-US"/>
        </w:rPr>
        <w:t xml:space="preserve"> </w:t>
      </w:r>
      <w:r w:rsidR="006C05FC" w:rsidRPr="00911A02">
        <w:rPr>
          <w:strike/>
          <w:highlight w:val="yellow"/>
          <w:lang w:val="en-US"/>
        </w:rPr>
        <w:t>for PDSCH</w:t>
      </w:r>
      <w:r w:rsidR="006C05FC" w:rsidRPr="009C5807">
        <w:rPr>
          <w:lang w:val="en-US"/>
        </w:rPr>
        <w:t>, 0 otherwise</w:t>
      </w:r>
      <w:r w:rsidR="006C05FC" w:rsidRPr="009C5807">
        <w:rPr>
          <w:lang w:val="en-US" w:eastAsia="zh-CN"/>
        </w:rPr>
        <w:t>.</w:t>
      </w:r>
      <w:r w:rsidR="006C05FC">
        <w:rPr>
          <w:rFonts w:eastAsia="宋体"/>
          <w:lang w:eastAsia="zh-CN"/>
        </w:rPr>
        <w:t>”</w:t>
      </w:r>
    </w:p>
    <w:p w14:paraId="3301AAB4" w14:textId="5D2F4389" w:rsidR="003D466E" w:rsidRPr="00FC6391" w:rsidRDefault="003D466E" w:rsidP="003D466E">
      <w:pPr>
        <w:overflowPunct/>
        <w:autoSpaceDE/>
        <w:autoSpaceDN/>
        <w:adjustRightInd/>
        <w:jc w:val="both"/>
        <w:textAlignment w:val="auto"/>
        <w:rPr>
          <w:rFonts w:eastAsia="宋体"/>
          <w:b/>
          <w:lang w:eastAsia="zh-CN"/>
        </w:rPr>
      </w:pPr>
      <w:r w:rsidRPr="00FC6391">
        <w:rPr>
          <w:rFonts w:eastAsia="宋体" w:hint="eastAsia"/>
          <w:b/>
          <w:lang w:eastAsia="zh-CN"/>
        </w:rPr>
        <w:t>P</w:t>
      </w:r>
      <w:r w:rsidRPr="00FC6391">
        <w:rPr>
          <w:rFonts w:eastAsia="宋体"/>
          <w:b/>
          <w:lang w:eastAsia="zh-CN"/>
        </w:rPr>
        <w:t xml:space="preserve">roposal </w:t>
      </w:r>
      <w:proofErr w:type="gramStart"/>
      <w:r>
        <w:rPr>
          <w:rFonts w:eastAsia="宋体"/>
          <w:b/>
          <w:lang w:eastAsia="zh-CN"/>
        </w:rPr>
        <w:t>1</w:t>
      </w:r>
      <w:r w:rsidRPr="00FC6391">
        <w:rPr>
          <w:rFonts w:eastAsia="宋体"/>
          <w:b/>
          <w:lang w:eastAsia="zh-CN"/>
        </w:rPr>
        <w:t xml:space="preserve">  </w:t>
      </w:r>
      <w:r w:rsidR="007C2AB7">
        <w:rPr>
          <w:rFonts w:eastAsia="宋体"/>
          <w:b/>
          <w:lang w:eastAsia="zh-CN"/>
        </w:rPr>
        <w:t>While</w:t>
      </w:r>
      <w:proofErr w:type="gramEnd"/>
      <w:r w:rsidR="007C2AB7">
        <w:rPr>
          <w:rFonts w:eastAsia="宋体"/>
          <w:b/>
          <w:lang w:eastAsia="zh-CN"/>
        </w:rPr>
        <w:t xml:space="preserve"> re-using </w:t>
      </w:r>
      <w:r w:rsidR="007C2AB7" w:rsidRPr="007C2AB7">
        <w:rPr>
          <w:rFonts w:eastAsia="宋体"/>
          <w:b/>
          <w:lang w:eastAsia="zh-CN"/>
        </w:rPr>
        <w:t>existing MAC-CE based TCI switching delay requirements for DL TCI switching delay requirements for PDCCH and PDSCH</w:t>
      </w:r>
      <w:r w:rsidR="00DA5A4C">
        <w:rPr>
          <w:rFonts w:eastAsia="宋体"/>
          <w:b/>
          <w:lang w:eastAsia="zh-CN"/>
        </w:rPr>
        <w:t xml:space="preserve">, </w:t>
      </w:r>
      <w:r w:rsidR="00B9661B">
        <w:rPr>
          <w:rFonts w:eastAsia="宋体"/>
          <w:b/>
          <w:lang w:eastAsia="zh-CN"/>
        </w:rPr>
        <w:t>the TCI state list considered should not be only for PDSCH.</w:t>
      </w:r>
    </w:p>
    <w:p w14:paraId="1942883D" w14:textId="6C003EBB" w:rsidR="00D55B5A" w:rsidRDefault="00254FE7" w:rsidP="00D55B5A">
      <w:pPr>
        <w:overflowPunct/>
        <w:autoSpaceDE/>
        <w:autoSpaceDN/>
        <w:adjustRightInd/>
        <w:jc w:val="both"/>
        <w:textAlignment w:val="auto"/>
        <w:rPr>
          <w:rFonts w:eastAsia="宋体"/>
          <w:lang w:eastAsia="zh-CN"/>
        </w:rPr>
      </w:pPr>
      <w:r>
        <w:rPr>
          <w:rFonts w:eastAsia="宋体"/>
          <w:lang w:eastAsia="zh-CN"/>
        </w:rPr>
        <w:t>F</w:t>
      </w:r>
      <w:r w:rsidR="00CC2BE2">
        <w:rPr>
          <w:rFonts w:eastAsia="宋体"/>
          <w:lang w:eastAsia="zh-CN"/>
        </w:rPr>
        <w:t xml:space="preserve">or </w:t>
      </w:r>
      <w:r w:rsidR="00937475">
        <w:rPr>
          <w:rFonts w:eastAsia="宋体"/>
          <w:lang w:eastAsia="zh-CN"/>
        </w:rPr>
        <w:t xml:space="preserve">MAC-CE based </w:t>
      </w:r>
      <w:r w:rsidR="00CE5C7D">
        <w:rPr>
          <w:rFonts w:eastAsia="宋体"/>
          <w:lang w:eastAsia="zh-CN"/>
        </w:rPr>
        <w:t>U</w:t>
      </w:r>
      <w:r w:rsidR="00937475">
        <w:rPr>
          <w:rFonts w:eastAsia="宋体"/>
          <w:lang w:eastAsia="zh-CN"/>
        </w:rPr>
        <w:t>L separate TCI state switching delay</w:t>
      </w:r>
      <w:r w:rsidR="00CC2BE2">
        <w:rPr>
          <w:rFonts w:eastAsia="宋体"/>
          <w:lang w:eastAsia="zh-CN"/>
        </w:rPr>
        <w:t>, we observe the following agreements have been made by RAN1.</w:t>
      </w:r>
    </w:p>
    <w:p w14:paraId="306360DB" w14:textId="7038A1E8" w:rsidR="00361D77" w:rsidRDefault="00361D77" w:rsidP="00D55B5A">
      <w:pPr>
        <w:overflowPunct/>
        <w:autoSpaceDE/>
        <w:autoSpaceDN/>
        <w:adjustRightInd/>
        <w:jc w:val="both"/>
        <w:textAlignment w:val="auto"/>
        <w:rPr>
          <w:rFonts w:eastAsia="宋体"/>
          <w:lang w:eastAsia="zh-CN"/>
        </w:rPr>
      </w:pPr>
      <w:r>
        <w:rPr>
          <w:rFonts w:eastAsia="宋体" w:hint="eastAsia"/>
          <w:lang w:eastAsia="zh-CN"/>
        </w:rPr>
        <w:t>Fo</w:t>
      </w:r>
      <w:r>
        <w:rPr>
          <w:rFonts w:eastAsia="宋体"/>
          <w:lang w:eastAsia="zh-CN"/>
        </w:rPr>
        <w:t>r definition of UL TCI</w:t>
      </w:r>
    </w:p>
    <w:p w14:paraId="7C395A55" w14:textId="57BD9C4C" w:rsidR="00CC2BE2" w:rsidRDefault="00CC2BE2" w:rsidP="00C5382D">
      <w:pPr>
        <w:overflowPunct/>
        <w:autoSpaceDE/>
        <w:autoSpaceDN/>
        <w:adjustRightInd/>
        <w:jc w:val="center"/>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2021EE65" wp14:editId="513B3541">
                <wp:extent cx="5571565" cy="635000"/>
                <wp:effectExtent l="0" t="0" r="10160" b="127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635000"/>
                        </a:xfrm>
                        <a:prstGeom prst="rect">
                          <a:avLst/>
                        </a:prstGeom>
                        <a:solidFill>
                          <a:srgbClr val="FFFFFF"/>
                        </a:solidFill>
                        <a:ln w="9525">
                          <a:solidFill>
                            <a:srgbClr val="000000"/>
                          </a:solidFill>
                          <a:miter lim="800000"/>
                          <a:headEnd/>
                          <a:tailEnd/>
                        </a:ln>
                      </wps:spPr>
                      <wps:txbx>
                        <w:txbxContent>
                          <w:p w14:paraId="54564EE7" w14:textId="1C38DFF3" w:rsidR="003F2AD8" w:rsidRPr="004458B6" w:rsidRDefault="003F2AD8" w:rsidP="00906DE4">
                            <w:pPr>
                              <w:rPr>
                                <w:rFonts w:eastAsiaTheme="minorEastAsia"/>
                                <w:sz w:val="18"/>
                                <w:u w:val="single"/>
                                <w:lang w:eastAsia="zh-CN"/>
                              </w:rPr>
                            </w:pPr>
                            <w:r w:rsidRPr="004458B6">
                              <w:rPr>
                                <w:rFonts w:eastAsiaTheme="minorEastAsia" w:hint="eastAsia"/>
                                <w:sz w:val="18"/>
                                <w:u w:val="single"/>
                                <w:lang w:eastAsia="zh-CN"/>
                              </w:rPr>
                              <w:t>C</w:t>
                            </w:r>
                            <w:r w:rsidRPr="004458B6">
                              <w:rPr>
                                <w:rFonts w:eastAsiaTheme="minorEastAsia"/>
                                <w:sz w:val="18"/>
                                <w:u w:val="single"/>
                                <w:lang w:eastAsia="zh-CN"/>
                              </w:rPr>
                              <w:t>onclusions in RAN1 #104</w:t>
                            </w:r>
                          </w:p>
                          <w:p w14:paraId="5448F91E" w14:textId="706D94DE" w:rsidR="003F2AD8" w:rsidRPr="004458B6" w:rsidRDefault="003F2AD8" w:rsidP="00906DE4">
                            <w:pPr>
                              <w:rPr>
                                <w:sz w:val="18"/>
                              </w:rPr>
                            </w:pPr>
                            <w:r w:rsidRPr="004458B6">
                              <w:rPr>
                                <w:sz w:val="18"/>
                              </w:rPr>
                              <w:t xml:space="preserve">UL TCI: The source reference signal in the UL TCI provides a reference for </w:t>
                            </w:r>
                            <w:r w:rsidRPr="004458B6">
                              <w:rPr>
                                <w:sz w:val="18"/>
                                <w:highlight w:val="yellow"/>
                              </w:rPr>
                              <w:t>determining UL TX spatial filter</w:t>
                            </w:r>
                            <w:r w:rsidRPr="004458B6">
                              <w:rPr>
                                <w:sz w:val="18"/>
                              </w:rPr>
                              <w:t xml:space="preserve"> at least for dynamic-grant/configured-grant based PUSCH and all of dedicated PUCCH resources in a CC.</w:t>
                            </w:r>
                          </w:p>
                        </w:txbxContent>
                      </wps:txbx>
                      <wps:bodyPr rot="0" vert="horz" wrap="square" lIns="91440" tIns="45720" rIns="91440" bIns="45720" anchor="t" anchorCtr="0">
                        <a:noAutofit/>
                      </wps:bodyPr>
                    </wps:wsp>
                  </a:graphicData>
                </a:graphic>
              </wp:inline>
            </w:drawing>
          </mc:Choice>
          <mc:Fallback>
            <w:pict>
              <v:shape w14:anchorId="2021EE65" id="_x0000_s1027" type="#_x0000_t202" style="width:438.7pt;height: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">
                <v:textbox>
                  <w:txbxContent>
                    <w:p w14:paraId="54564EE7" w14:textId="1C38DFF3" w:rsidR="003F2AD8" w:rsidRPr="004458B6" w:rsidRDefault="003F2AD8" w:rsidP="00906DE4">
                      <w:pPr>
                        <w:rPr>
                          <w:rFonts w:eastAsiaTheme="minorEastAsia"/>
                          <w:sz w:val="18"/>
                          <w:u w:val="single"/>
                          <w:lang w:eastAsia="zh-CN"/>
                        </w:rPr>
                      </w:pPr>
                      <w:r w:rsidRPr="004458B6">
                        <w:rPr>
                          <w:rFonts w:eastAsiaTheme="minorEastAsia" w:hint="eastAsia"/>
                          <w:sz w:val="18"/>
                          <w:u w:val="single"/>
                          <w:lang w:eastAsia="zh-CN"/>
                        </w:rPr>
                        <w:t>C</w:t>
                      </w:r>
                      <w:r w:rsidRPr="004458B6">
                        <w:rPr>
                          <w:rFonts w:eastAsiaTheme="minorEastAsia"/>
                          <w:sz w:val="18"/>
                          <w:u w:val="single"/>
                          <w:lang w:eastAsia="zh-CN"/>
                        </w:rPr>
                        <w:t>onclusions in RAN1 #104</w:t>
                      </w:r>
                    </w:p>
                    <w:p w14:paraId="5448F91E" w14:textId="706D94DE" w:rsidR="003F2AD8" w:rsidRPr="004458B6" w:rsidRDefault="003F2AD8" w:rsidP="00906DE4">
                      <w:pPr>
                        <w:rPr>
                          <w:sz w:val="18"/>
                        </w:rPr>
                      </w:pPr>
                      <w:r w:rsidRPr="004458B6">
                        <w:rPr>
                          <w:sz w:val="18"/>
                        </w:rPr>
                        <w:t xml:space="preserve">UL TCI: The source reference signal in the UL TCI provides a reference for </w:t>
                      </w:r>
                      <w:r w:rsidRPr="004458B6">
                        <w:rPr>
                          <w:sz w:val="18"/>
                          <w:highlight w:val="yellow"/>
                        </w:rPr>
                        <w:t>determining UL TX spatial filter</w:t>
                      </w:r>
                      <w:r w:rsidRPr="004458B6">
                        <w:rPr>
                          <w:sz w:val="18"/>
                        </w:rPr>
                        <w:t xml:space="preserve"> at least for dynamic-grant/configured-grant based PUSCH and all of dedicated PUCCH resources in a CC.</w:t>
                      </w:r>
                    </w:p>
                  </w:txbxContent>
                </v:textbox>
                <w10:anchorlock/>
              </v:shape>
            </w:pict>
          </mc:Fallback>
        </mc:AlternateContent>
      </w:r>
    </w:p>
    <w:p w14:paraId="677228EC" w14:textId="4674683C" w:rsidR="00865D2B" w:rsidRDefault="00865D2B"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correlation between UL TCI and PL-RS</w:t>
      </w:r>
    </w:p>
    <w:p w14:paraId="08A5137B" w14:textId="152CEFE6" w:rsidR="00865D2B" w:rsidRDefault="009A514B" w:rsidP="009A514B">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77FC18C7" wp14:editId="49E99408">
                <wp:extent cx="5571565" cy="4269070"/>
                <wp:effectExtent l="0" t="0" r="10160" b="1778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4269070"/>
                        </a:xfrm>
                        <a:prstGeom prst="rect">
                          <a:avLst/>
                        </a:prstGeom>
                        <a:solidFill>
                          <a:srgbClr val="FFFFFF"/>
                        </a:solidFill>
                        <a:ln w="9525">
                          <a:solidFill>
                            <a:srgbClr val="000000"/>
                          </a:solidFill>
                          <a:miter lim="800000"/>
                          <a:headEnd/>
                          <a:tailEnd/>
                        </a:ln>
                      </wps:spPr>
                      <wps:txbx>
                        <w:txbxContent>
                          <w:p w14:paraId="0BCBCE0C" w14:textId="021C8C24" w:rsidR="003F2AD8" w:rsidRPr="00C17C31" w:rsidRDefault="003F2AD8" w:rsidP="009A514B">
                            <w:pPr>
                              <w:rPr>
                                <w:rFonts w:eastAsiaTheme="minorEastAsia"/>
                                <w:sz w:val="18"/>
                                <w:u w:val="single"/>
                                <w:lang w:eastAsia="zh-CN"/>
                              </w:rPr>
                            </w:pPr>
                            <w:r w:rsidRPr="00C17C31">
                              <w:rPr>
                                <w:rFonts w:eastAsiaTheme="minorEastAsia"/>
                                <w:sz w:val="18"/>
                                <w:highlight w:val="green"/>
                                <w:u w:val="single"/>
                                <w:lang w:eastAsia="zh-CN"/>
                              </w:rPr>
                              <w:t>Agreements in RAN1 #105</w:t>
                            </w:r>
                          </w:p>
                          <w:p w14:paraId="249C8281" w14:textId="77777777" w:rsidR="003F2AD8" w:rsidRPr="00C17C31" w:rsidRDefault="003F2AD8" w:rsidP="000B210D">
                            <w:pPr>
                              <w:snapToGrid w:val="0"/>
                              <w:rPr>
                                <w:rFonts w:ascii="Times" w:eastAsia="Batang" w:hAnsi="Times" w:cs="Times"/>
                                <w:sz w:val="18"/>
                              </w:rPr>
                            </w:pPr>
                            <w:bookmarkStart w:id="6" w:name="_Hlk85639754"/>
                            <w:r w:rsidRPr="00C17C31">
                              <w:rPr>
                                <w:rFonts w:ascii="Times" w:eastAsia="Batang" w:hAnsi="Times" w:cs="Times"/>
                                <w:sz w:val="18"/>
                              </w:rPr>
                              <w:t>On path-loss measurement for Rel.17 unified TCI framework</w:t>
                            </w:r>
                            <w:r w:rsidRPr="00C17C31">
                              <w:rPr>
                                <w:rFonts w:ascii="Times" w:eastAsia="Batang" w:hAnsi="Times" w:cs="Times"/>
                                <w:sz w:val="18"/>
                                <w:lang w:eastAsia="ja-JP"/>
                              </w:rPr>
                              <w:t xml:space="preserve">, a PL-RS (configured for path-loss calculation) is </w:t>
                            </w:r>
                            <w:r w:rsidRPr="00C17C31">
                              <w:rPr>
                                <w:rFonts w:ascii="Times" w:eastAsia="Batang" w:hAnsi="Times" w:cs="Times"/>
                                <w:sz w:val="18"/>
                                <w:highlight w:val="yellow"/>
                                <w:lang w:eastAsia="ja-JP"/>
                              </w:rPr>
                              <w:t>either included in</w:t>
                            </w:r>
                            <w:r w:rsidRPr="00C17C31">
                              <w:rPr>
                                <w:rFonts w:ascii="Times" w:eastAsia="Batang" w:hAnsi="Times" w:cs="Times"/>
                                <w:sz w:val="18"/>
                                <w:lang w:eastAsia="ja-JP"/>
                              </w:rPr>
                              <w:t> </w:t>
                            </w:r>
                            <w:r w:rsidRPr="00C17C31">
                              <w:rPr>
                                <w:rFonts w:ascii="Times" w:eastAsia="Batang" w:hAnsi="Times" w:cs="Times"/>
                                <w:sz w:val="18"/>
                                <w:u w:val="single"/>
                              </w:rPr>
                              <w:t xml:space="preserve">UL </w:t>
                            </w:r>
                            <w:r w:rsidRPr="00C17C31">
                              <w:rPr>
                                <w:rFonts w:ascii="Times" w:eastAsia="Batang" w:hAnsi="Times" w:cs="Times"/>
                                <w:sz w:val="18"/>
                                <w:u w:val="single"/>
                                <w:lang w:eastAsia="ja-JP"/>
                              </w:rPr>
                              <w:t>TCI state</w:t>
                            </w:r>
                            <w:r w:rsidRPr="00C17C31">
                              <w:rPr>
                                <w:rFonts w:ascii="Times" w:eastAsia="Batang" w:hAnsi="Times" w:cs="Times"/>
                                <w:sz w:val="18"/>
                                <w:u w:val="single"/>
                              </w:rPr>
                              <w:t xml:space="preserve"> or (if applicable) joint TCI state</w:t>
                            </w:r>
                            <w:r w:rsidRPr="00C17C31">
                              <w:rPr>
                                <w:rFonts w:ascii="Times" w:eastAsia="Batang" w:hAnsi="Times" w:cs="Times"/>
                                <w:sz w:val="18"/>
                                <w:lang w:eastAsia="ja-JP"/>
                              </w:rPr>
                              <w:t xml:space="preserve"> </w:t>
                            </w:r>
                            <w:r w:rsidRPr="00C17C31">
                              <w:rPr>
                                <w:rFonts w:ascii="Times" w:eastAsia="Batang" w:hAnsi="Times" w:cs="Times"/>
                                <w:sz w:val="18"/>
                                <w:highlight w:val="yellow"/>
                                <w:lang w:eastAsia="ja-JP"/>
                              </w:rPr>
                              <w:t>or associated with</w:t>
                            </w:r>
                            <w:r w:rsidRPr="00C17C31">
                              <w:rPr>
                                <w:rFonts w:ascii="Times" w:eastAsia="Batang" w:hAnsi="Times" w:cs="Times"/>
                                <w:sz w:val="18"/>
                                <w:lang w:eastAsia="ja-JP"/>
                              </w:rPr>
                              <w:t xml:space="preserve"> </w:t>
                            </w:r>
                            <w:r w:rsidRPr="00C17C31">
                              <w:rPr>
                                <w:rFonts w:ascii="Times" w:eastAsia="Batang" w:hAnsi="Times" w:cs="Times"/>
                                <w:sz w:val="18"/>
                                <w:u w:val="single"/>
                                <w:lang w:eastAsia="ja-JP"/>
                              </w:rPr>
                              <w:t>UL TCI state or (if applicable) joint TCI state</w:t>
                            </w:r>
                            <w:r w:rsidRPr="00C17C31">
                              <w:rPr>
                                <w:rFonts w:ascii="Times" w:eastAsia="Batang" w:hAnsi="Times" w:cs="Times"/>
                                <w:sz w:val="18"/>
                                <w:lang w:eastAsia="ja-JP"/>
                              </w:rPr>
                              <w:t>.</w:t>
                            </w:r>
                          </w:p>
                          <w:p w14:paraId="234746FD" w14:textId="77777777" w:rsidR="003F2AD8" w:rsidRPr="00C17C31" w:rsidRDefault="003F2AD8" w:rsidP="002A0A3A">
                            <w:pPr>
                              <w:numPr>
                                <w:ilvl w:val="0"/>
                                <w:numId w:val="10"/>
                              </w:numPr>
                              <w:overflowPunct/>
                              <w:autoSpaceDE/>
                              <w:autoSpaceDN/>
                              <w:adjustRightInd/>
                              <w:snapToGrid w:val="0"/>
                              <w:spacing w:after="0"/>
                              <w:jc w:val="both"/>
                              <w:textAlignment w:val="auto"/>
                              <w:rPr>
                                <w:rFonts w:ascii="Times" w:eastAsia="Batang" w:hAnsi="Times" w:cs="Times"/>
                                <w:sz w:val="18"/>
                                <w:lang w:eastAsia="ko-KR"/>
                              </w:rPr>
                            </w:pPr>
                            <w:r w:rsidRPr="00C17C31">
                              <w:rPr>
                                <w:rFonts w:ascii="Times" w:hAnsi="Times" w:cs="Times"/>
                                <w:sz w:val="18"/>
                                <w:lang w:eastAsia="x-none"/>
                              </w:rPr>
                              <w:t>Whether a UE supports “beam misalignment or not” (detailed definition FFS) between </w:t>
                            </w:r>
                            <w:r w:rsidRPr="00C17C31">
                              <w:rPr>
                                <w:rFonts w:ascii="Times" w:eastAsia="Batang" w:hAnsi="Times" w:cs="Times"/>
                                <w:sz w:val="18"/>
                                <w:lang w:eastAsia="ja-JP"/>
                              </w:rPr>
                              <w:t xml:space="preserve">the DL </w:t>
                            </w:r>
                            <w:r w:rsidRPr="00C17C31">
                              <w:rPr>
                                <w:rFonts w:ascii="Times" w:hAnsi="Times" w:cs="Times"/>
                                <w:sz w:val="18"/>
                                <w:lang w:eastAsia="x-none"/>
                              </w:rPr>
                              <w:t xml:space="preserve">source </w:t>
                            </w:r>
                            <w:r w:rsidRPr="00C17C31">
                              <w:rPr>
                                <w:rFonts w:ascii="Times" w:eastAsia="Batang" w:hAnsi="Times" w:cs="Times"/>
                                <w:sz w:val="18"/>
                                <w:lang w:eastAsia="ja-JP"/>
                              </w:rPr>
                              <w:t>RS in the UL or (if applicable) joint TCI state to provide spatial relation indication and the PL-RS is a UE capability</w:t>
                            </w:r>
                          </w:p>
                          <w:p w14:paraId="007B0D43" w14:textId="77777777" w:rsidR="003F2AD8" w:rsidRPr="00C17C31" w:rsidRDefault="003F2AD8" w:rsidP="002A0A3A">
                            <w:pPr>
                              <w:numPr>
                                <w:ilvl w:val="1"/>
                                <w:numId w:val="10"/>
                              </w:numPr>
                              <w:overflowPunct/>
                              <w:autoSpaceDE/>
                              <w:autoSpaceDN/>
                              <w:adjustRightInd/>
                              <w:snapToGrid w:val="0"/>
                              <w:spacing w:after="0"/>
                              <w:jc w:val="both"/>
                              <w:textAlignment w:val="auto"/>
                              <w:rPr>
                                <w:rFonts w:ascii="Times" w:eastAsia="Batang" w:hAnsi="Times" w:cs="Times"/>
                                <w:sz w:val="18"/>
                                <w:lang w:eastAsia="ko-KR"/>
                              </w:rPr>
                            </w:pPr>
                            <w:r w:rsidRPr="00C17C31">
                              <w:rPr>
                                <w:rFonts w:ascii="Times" w:eastAsia="Batang" w:hAnsi="Times" w:cs="Times"/>
                                <w:sz w:val="18"/>
                                <w:lang w:eastAsia="ja-JP"/>
                              </w:rPr>
                              <w:t>Note: The term “</w:t>
                            </w:r>
                            <w:r w:rsidRPr="00C17C31">
                              <w:rPr>
                                <w:rFonts w:ascii="Times" w:hAnsi="Times" w:cs="Times"/>
                                <w:sz w:val="18"/>
                                <w:lang w:eastAsia="x-none"/>
                              </w:rPr>
                              <w:t>beam misalignment</w:t>
                            </w:r>
                            <w:r w:rsidRPr="00C17C31">
                              <w:rPr>
                                <w:rFonts w:ascii="Times" w:eastAsia="Batang" w:hAnsi="Times" w:cs="Times"/>
                                <w:sz w:val="18"/>
                                <w:lang w:eastAsia="ja-JP"/>
                              </w:rPr>
                              <w:t>” is for discussion purpose only</w:t>
                            </w:r>
                          </w:p>
                          <w:p w14:paraId="0BB88368" w14:textId="77777777" w:rsidR="003F2AD8" w:rsidRPr="00B66F48" w:rsidRDefault="003F2AD8" w:rsidP="002A0A3A">
                            <w:pPr>
                              <w:numPr>
                                <w:ilvl w:val="0"/>
                                <w:numId w:val="10"/>
                              </w:numPr>
                              <w:overflowPunct/>
                              <w:autoSpaceDE/>
                              <w:autoSpaceDN/>
                              <w:adjustRightInd/>
                              <w:snapToGrid w:val="0"/>
                              <w:spacing w:after="0"/>
                              <w:jc w:val="both"/>
                              <w:textAlignment w:val="auto"/>
                              <w:rPr>
                                <w:rFonts w:ascii="Times" w:eastAsia="Batang" w:hAnsi="Times" w:cs="Times"/>
                                <w:sz w:val="18"/>
                                <w:highlight w:val="yellow"/>
                                <w:lang w:eastAsia="ko-KR"/>
                              </w:rPr>
                            </w:pPr>
                            <w:r w:rsidRPr="00B66F48">
                              <w:rPr>
                                <w:rFonts w:ascii="Times" w:eastAsia="Batang" w:hAnsi="Times" w:cs="Times"/>
                                <w:sz w:val="18"/>
                                <w:highlight w:val="yellow"/>
                                <w:lang w:eastAsia="ja-JP"/>
                              </w:rPr>
                              <w:t xml:space="preserve">Whether it is ‘included in’ or ‘associated with’ (including the manner it is performed and the </w:t>
                            </w:r>
                            <w:proofErr w:type="spellStart"/>
                            <w:r w:rsidRPr="00B66F48">
                              <w:rPr>
                                <w:rFonts w:ascii="Times" w:eastAsia="Batang" w:hAnsi="Times" w:cs="Times"/>
                                <w:sz w:val="18"/>
                                <w:highlight w:val="yellow"/>
                                <w:lang w:eastAsia="ja-JP"/>
                              </w:rPr>
                              <w:t>signaling</w:t>
                            </w:r>
                            <w:proofErr w:type="spellEnd"/>
                            <w:r w:rsidRPr="00B66F48">
                              <w:rPr>
                                <w:rFonts w:ascii="Times" w:eastAsia="Batang" w:hAnsi="Times" w:cs="Times"/>
                                <w:sz w:val="18"/>
                                <w:highlight w:val="yellow"/>
                                <w:lang w:eastAsia="ja-JP"/>
                              </w:rPr>
                              <w:t>) is up to RAN2</w:t>
                            </w:r>
                          </w:p>
                          <w:p w14:paraId="4095EBDF" w14:textId="77777777" w:rsidR="003F2AD8" w:rsidRPr="00B66F48" w:rsidRDefault="003F2AD8" w:rsidP="002A0A3A">
                            <w:pPr>
                              <w:numPr>
                                <w:ilvl w:val="0"/>
                                <w:numId w:val="9"/>
                              </w:numPr>
                              <w:overflowPunct/>
                              <w:autoSpaceDE/>
                              <w:autoSpaceDN/>
                              <w:adjustRightInd/>
                              <w:snapToGrid w:val="0"/>
                              <w:spacing w:after="0"/>
                              <w:jc w:val="both"/>
                              <w:textAlignment w:val="auto"/>
                              <w:rPr>
                                <w:rFonts w:ascii="Times" w:hAnsi="Times" w:cs="Times"/>
                                <w:sz w:val="18"/>
                              </w:rPr>
                            </w:pPr>
                            <w:r w:rsidRPr="00B66F48">
                              <w:rPr>
                                <w:rFonts w:ascii="Times" w:hAnsi="Times" w:cs="Times"/>
                                <w:sz w:val="18"/>
                              </w:rPr>
                              <w:t>The UE maintains the PL-RS of the activated UL TCI state or (if applicable) joint TCI state</w:t>
                            </w:r>
                          </w:p>
                          <w:p w14:paraId="5286AD1B" w14:textId="77777777" w:rsidR="003F2AD8" w:rsidRPr="00C17C31" w:rsidRDefault="003F2AD8" w:rsidP="002A0A3A">
                            <w:pPr>
                              <w:numPr>
                                <w:ilvl w:val="0"/>
                                <w:numId w:val="9"/>
                              </w:numPr>
                              <w:overflowPunct/>
                              <w:autoSpaceDE/>
                              <w:autoSpaceDN/>
                              <w:adjustRightInd/>
                              <w:snapToGrid w:val="0"/>
                              <w:spacing w:after="0"/>
                              <w:jc w:val="both"/>
                              <w:textAlignment w:val="auto"/>
                              <w:rPr>
                                <w:rFonts w:ascii="Times" w:hAnsi="Times" w:cs="Times"/>
                                <w:sz w:val="18"/>
                              </w:rPr>
                            </w:pPr>
                            <w:r w:rsidRPr="00C17C31">
                              <w:rPr>
                                <w:rFonts w:ascii="Times" w:hAnsi="Times" w:cs="Times"/>
                                <w:sz w:val="18"/>
                              </w:rPr>
                              <w:t>The maximum number of activated UL TCI states or (if applicable) joint TCI states per band per cell is a UE capability</w:t>
                            </w:r>
                          </w:p>
                          <w:bookmarkEnd w:id="6"/>
                          <w:p w14:paraId="30AE61E5" w14:textId="77777777" w:rsidR="003F2AD8" w:rsidRPr="00C17C31" w:rsidRDefault="003F2AD8" w:rsidP="002A0A3A">
                            <w:pPr>
                              <w:numPr>
                                <w:ilvl w:val="0"/>
                                <w:numId w:val="9"/>
                              </w:numPr>
                              <w:overflowPunct/>
                              <w:autoSpaceDE/>
                              <w:autoSpaceDN/>
                              <w:adjustRightInd/>
                              <w:snapToGrid w:val="0"/>
                              <w:spacing w:after="0"/>
                              <w:jc w:val="both"/>
                              <w:textAlignment w:val="auto"/>
                              <w:rPr>
                                <w:rFonts w:ascii="Times" w:eastAsia="Malgun Gothic" w:hAnsi="Times" w:cs="Times"/>
                                <w:sz w:val="18"/>
                                <w:lang w:eastAsia="ja-JP"/>
                              </w:rPr>
                            </w:pPr>
                            <w:r w:rsidRPr="00C17C31">
                              <w:rPr>
                                <w:rFonts w:ascii="Times" w:eastAsia="Batang" w:hAnsi="Times" w:cs="Times"/>
                                <w:sz w:val="18"/>
                                <w:lang w:eastAsia="ja-JP"/>
                              </w:rPr>
                              <w:t>Note: PL-RS is assumed to be periodic</w:t>
                            </w:r>
                          </w:p>
                          <w:p w14:paraId="63F2DCCB" w14:textId="77777777" w:rsidR="003F2AD8" w:rsidRPr="00C17C31" w:rsidRDefault="003F2AD8" w:rsidP="005F47A7">
                            <w:pPr>
                              <w:rPr>
                                <w:sz w:val="18"/>
                              </w:rPr>
                            </w:pPr>
                            <w:bookmarkStart w:id="7" w:name="_Hlk85639723"/>
                          </w:p>
                          <w:p w14:paraId="7022DEE9" w14:textId="24E50C7B" w:rsidR="003F2AD8" w:rsidRPr="00C17C31" w:rsidRDefault="003F2AD8" w:rsidP="005F47A7">
                            <w:pPr>
                              <w:rPr>
                                <w:sz w:val="18"/>
                                <w:u w:val="single"/>
                              </w:rPr>
                            </w:pPr>
                            <w:r w:rsidRPr="00C17C31">
                              <w:rPr>
                                <w:sz w:val="18"/>
                                <w:highlight w:val="green"/>
                                <w:u w:val="single"/>
                              </w:rPr>
                              <w:t>Agreements in RAN1 #106</w:t>
                            </w:r>
                          </w:p>
                          <w:p w14:paraId="2F83343A" w14:textId="77777777" w:rsidR="003F2AD8" w:rsidRPr="00C17C31" w:rsidRDefault="003F2AD8" w:rsidP="005F47A7">
                            <w:pPr>
                              <w:snapToGrid w:val="0"/>
                              <w:rPr>
                                <w:rFonts w:ascii="Times" w:eastAsia="Malgun Gothic" w:hAnsi="Times" w:cs="Times"/>
                                <w:sz w:val="18"/>
                                <w:lang w:eastAsia="ko-KR"/>
                              </w:rPr>
                            </w:pPr>
                            <w:r w:rsidRPr="00C17C31">
                              <w:rPr>
                                <w:rFonts w:ascii="Times" w:eastAsia="Malgun Gothic" w:hAnsi="Times" w:cs="Times"/>
                                <w:sz w:val="18"/>
                                <w:lang w:eastAsia="ko-KR"/>
                              </w:rPr>
                              <w:t>On path-loss measurement for Rel.17 unified TCI framework, at least for discussion purposes:</w:t>
                            </w:r>
                          </w:p>
                          <w:p w14:paraId="577761CC" w14:textId="77777777" w:rsidR="003F2AD8" w:rsidRPr="00C17C31" w:rsidRDefault="003F2AD8" w:rsidP="002A0A3A">
                            <w:pPr>
                              <w:numPr>
                                <w:ilvl w:val="0"/>
                                <w:numId w:val="6"/>
                              </w:numPr>
                              <w:snapToGrid w:val="0"/>
                              <w:rPr>
                                <w:rFonts w:ascii="Times" w:hAnsi="Times" w:cs="Times"/>
                                <w:sz w:val="18"/>
                              </w:rPr>
                            </w:pPr>
                            <w:r w:rsidRPr="00C17C31">
                              <w:rPr>
                                <w:rFonts w:ascii="Times" w:hAnsi="Times" w:cs="Times"/>
                                <w:sz w:val="18"/>
                              </w:rPr>
                              <w:t>“Beam alignment” is defined as follows:</w:t>
                            </w:r>
                            <w:r w:rsidRPr="00C17C31">
                              <w:rPr>
                                <w:rFonts w:ascii="Times" w:eastAsia="等线" w:hAnsi="Times" w:cs="Times"/>
                                <w:sz w:val="18"/>
                              </w:rPr>
                              <w:t xml:space="preserve"> </w:t>
                            </w:r>
                          </w:p>
                          <w:p w14:paraId="19EFA8F3" w14:textId="77777777" w:rsidR="003F2AD8" w:rsidRPr="00B66F48" w:rsidRDefault="003F2AD8" w:rsidP="002A0A3A">
                            <w:pPr>
                              <w:numPr>
                                <w:ilvl w:val="1"/>
                                <w:numId w:val="7"/>
                              </w:numPr>
                              <w:snapToGrid w:val="0"/>
                              <w:rPr>
                                <w:rFonts w:ascii="Times" w:hAnsi="Times" w:cs="Times"/>
                                <w:sz w:val="18"/>
                              </w:rPr>
                            </w:pPr>
                            <w:r w:rsidRPr="00B66F48">
                              <w:rPr>
                                <w:rFonts w:ascii="Times" w:hAnsi="Times" w:cs="Times"/>
                                <w:sz w:val="18"/>
                              </w:rPr>
                              <w:t xml:space="preserve">The event that the PL-RS is identical to the spatial relation RS in the UL or (if applicable) joint TCI state. </w:t>
                            </w:r>
                          </w:p>
                          <w:p w14:paraId="1A3143F4" w14:textId="56D164D2" w:rsidR="003F2AD8" w:rsidRPr="00B66F48" w:rsidRDefault="003F2AD8" w:rsidP="002A0A3A">
                            <w:pPr>
                              <w:numPr>
                                <w:ilvl w:val="1"/>
                                <w:numId w:val="7"/>
                              </w:numPr>
                              <w:snapToGrid w:val="0"/>
                              <w:rPr>
                                <w:rFonts w:ascii="Times" w:hAnsi="Times" w:cs="Times"/>
                                <w:sz w:val="18"/>
                              </w:rPr>
                            </w:pPr>
                            <w:r w:rsidRPr="00B66F48">
                              <w:rPr>
                                <w:rFonts w:ascii="Times" w:hAnsi="Times" w:cs="Times"/>
                                <w:sz w:val="18"/>
                              </w:rPr>
                              <w:t>FFS: how to define “beam alignment” if the PL-RS and the spatial relation RS in the UL or (if applicable) joint TCI state are not identical</w:t>
                            </w:r>
                          </w:p>
                          <w:p w14:paraId="6F089AAA" w14:textId="77777777" w:rsidR="003F2AD8" w:rsidRPr="00C17C31" w:rsidRDefault="003F2AD8" w:rsidP="002A0A3A">
                            <w:pPr>
                              <w:numPr>
                                <w:ilvl w:val="0"/>
                                <w:numId w:val="8"/>
                              </w:numPr>
                              <w:snapToGrid w:val="0"/>
                              <w:rPr>
                                <w:rFonts w:ascii="Times" w:hAnsi="Times" w:cs="Times"/>
                                <w:sz w:val="18"/>
                              </w:rPr>
                            </w:pPr>
                            <w:r w:rsidRPr="00C17C31">
                              <w:rPr>
                                <w:rFonts w:ascii="Times" w:hAnsi="Times" w:cs="Times"/>
                                <w:sz w:val="18"/>
                              </w:rPr>
                              <w:t>Any other case, it is defined as beam misalignment</w:t>
                            </w:r>
                          </w:p>
                          <w:bookmarkEnd w:id="7"/>
                          <w:p w14:paraId="1732A241" w14:textId="77777777" w:rsidR="003F2AD8" w:rsidRPr="0049107F" w:rsidRDefault="003F2AD8" w:rsidP="009A514B"/>
                        </w:txbxContent>
                      </wps:txbx>
                      <wps:bodyPr rot="0" vert="horz" wrap="square" lIns="91440" tIns="45720" rIns="91440" bIns="45720" anchor="t" anchorCtr="0">
                        <a:noAutofit/>
                      </wps:bodyPr>
                    </wps:wsp>
                  </a:graphicData>
                </a:graphic>
              </wp:inline>
            </w:drawing>
          </mc:Choice>
          <mc:Fallback>
            <w:pict>
              <v:shape w14:anchorId="77FC18C7" id="_x0000_s1028" type="#_x0000_t202" style="width:438.7pt;height:33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">
                <v:textbox>
                  <w:txbxContent>
                    <w:p w14:paraId="0BCBCE0C" w14:textId="021C8C24" w:rsidR="003F2AD8" w:rsidRPr="00C17C31" w:rsidRDefault="003F2AD8" w:rsidP="009A514B">
                      <w:pPr>
                        <w:rPr>
                          <w:rFonts w:eastAsiaTheme="minorEastAsia"/>
                          <w:sz w:val="18"/>
                          <w:u w:val="single"/>
                          <w:lang w:eastAsia="zh-CN"/>
                        </w:rPr>
                      </w:pPr>
                      <w:r w:rsidRPr="00C17C31">
                        <w:rPr>
                          <w:rFonts w:eastAsiaTheme="minorEastAsia"/>
                          <w:sz w:val="18"/>
                          <w:highlight w:val="green"/>
                          <w:u w:val="single"/>
                          <w:lang w:eastAsia="zh-CN"/>
                        </w:rPr>
                        <w:t>Agreements in RAN1 #105</w:t>
                      </w:r>
                    </w:p>
                    <w:p w14:paraId="249C8281" w14:textId="77777777" w:rsidR="003F2AD8" w:rsidRPr="00C17C31" w:rsidRDefault="003F2AD8" w:rsidP="000B210D">
                      <w:pPr>
                        <w:snapToGrid w:val="0"/>
                        <w:rPr>
                          <w:rFonts w:ascii="Times" w:eastAsia="Batang" w:hAnsi="Times" w:cs="Times"/>
                          <w:sz w:val="18"/>
                        </w:rPr>
                      </w:pPr>
                      <w:bookmarkStart w:id="10" w:name="_Hlk85639754"/>
                      <w:r w:rsidRPr="00C17C31">
                        <w:rPr>
                          <w:rFonts w:ascii="Times" w:eastAsia="Batang" w:hAnsi="Times" w:cs="Times"/>
                          <w:sz w:val="18"/>
                        </w:rPr>
                        <w:t>On path-loss measurement for Rel.17 unified TCI framework</w:t>
                      </w:r>
                      <w:r w:rsidRPr="00C17C31">
                        <w:rPr>
                          <w:rFonts w:ascii="Times" w:eastAsia="Batang" w:hAnsi="Times" w:cs="Times"/>
                          <w:sz w:val="18"/>
                          <w:lang w:eastAsia="ja-JP"/>
                        </w:rPr>
                        <w:t xml:space="preserve">, a PL-RS (configured for path-loss calculation) is </w:t>
                      </w:r>
                      <w:r w:rsidRPr="00C17C31">
                        <w:rPr>
                          <w:rFonts w:ascii="Times" w:eastAsia="Batang" w:hAnsi="Times" w:cs="Times"/>
                          <w:sz w:val="18"/>
                          <w:highlight w:val="yellow"/>
                          <w:lang w:eastAsia="ja-JP"/>
                        </w:rPr>
                        <w:t>either included in</w:t>
                      </w:r>
                      <w:r w:rsidRPr="00C17C31">
                        <w:rPr>
                          <w:rFonts w:ascii="Times" w:eastAsia="Batang" w:hAnsi="Times" w:cs="Times"/>
                          <w:sz w:val="18"/>
                          <w:lang w:eastAsia="ja-JP"/>
                        </w:rPr>
                        <w:t> </w:t>
                      </w:r>
                      <w:r w:rsidRPr="00C17C31">
                        <w:rPr>
                          <w:rFonts w:ascii="Times" w:eastAsia="Batang" w:hAnsi="Times" w:cs="Times"/>
                          <w:sz w:val="18"/>
                          <w:u w:val="single"/>
                        </w:rPr>
                        <w:t xml:space="preserve">UL </w:t>
                      </w:r>
                      <w:r w:rsidRPr="00C17C31">
                        <w:rPr>
                          <w:rFonts w:ascii="Times" w:eastAsia="Batang" w:hAnsi="Times" w:cs="Times"/>
                          <w:sz w:val="18"/>
                          <w:u w:val="single"/>
                          <w:lang w:eastAsia="ja-JP"/>
                        </w:rPr>
                        <w:t>TCI state</w:t>
                      </w:r>
                      <w:r w:rsidRPr="00C17C31">
                        <w:rPr>
                          <w:rFonts w:ascii="Times" w:eastAsia="Batang" w:hAnsi="Times" w:cs="Times"/>
                          <w:sz w:val="18"/>
                          <w:u w:val="single"/>
                        </w:rPr>
                        <w:t xml:space="preserve"> or (if applicable) joint TCI state</w:t>
                      </w:r>
                      <w:r w:rsidRPr="00C17C31">
                        <w:rPr>
                          <w:rFonts w:ascii="Times" w:eastAsia="Batang" w:hAnsi="Times" w:cs="Times"/>
                          <w:sz w:val="18"/>
                          <w:lang w:eastAsia="ja-JP"/>
                        </w:rPr>
                        <w:t xml:space="preserve"> </w:t>
                      </w:r>
                      <w:r w:rsidRPr="00C17C31">
                        <w:rPr>
                          <w:rFonts w:ascii="Times" w:eastAsia="Batang" w:hAnsi="Times" w:cs="Times"/>
                          <w:sz w:val="18"/>
                          <w:highlight w:val="yellow"/>
                          <w:lang w:eastAsia="ja-JP"/>
                        </w:rPr>
                        <w:t>or associated with</w:t>
                      </w:r>
                      <w:r w:rsidRPr="00C17C31">
                        <w:rPr>
                          <w:rFonts w:ascii="Times" w:eastAsia="Batang" w:hAnsi="Times" w:cs="Times"/>
                          <w:sz w:val="18"/>
                          <w:lang w:eastAsia="ja-JP"/>
                        </w:rPr>
                        <w:t xml:space="preserve"> </w:t>
                      </w:r>
                      <w:r w:rsidRPr="00C17C31">
                        <w:rPr>
                          <w:rFonts w:ascii="Times" w:eastAsia="Batang" w:hAnsi="Times" w:cs="Times"/>
                          <w:sz w:val="18"/>
                          <w:u w:val="single"/>
                          <w:lang w:eastAsia="ja-JP"/>
                        </w:rPr>
                        <w:t>UL TCI state or (if applicable) joint TCI state</w:t>
                      </w:r>
                      <w:r w:rsidRPr="00C17C31">
                        <w:rPr>
                          <w:rFonts w:ascii="Times" w:eastAsia="Batang" w:hAnsi="Times" w:cs="Times"/>
                          <w:sz w:val="18"/>
                          <w:lang w:eastAsia="ja-JP"/>
                        </w:rPr>
                        <w:t>.</w:t>
                      </w:r>
                    </w:p>
                    <w:p w14:paraId="234746FD" w14:textId="77777777" w:rsidR="003F2AD8" w:rsidRPr="00C17C31" w:rsidRDefault="003F2AD8" w:rsidP="002A0A3A">
                      <w:pPr>
                        <w:numPr>
                          <w:ilvl w:val="0"/>
                          <w:numId w:val="10"/>
                        </w:numPr>
                        <w:overflowPunct/>
                        <w:autoSpaceDE/>
                        <w:autoSpaceDN/>
                        <w:adjustRightInd/>
                        <w:snapToGrid w:val="0"/>
                        <w:spacing w:after="0"/>
                        <w:jc w:val="both"/>
                        <w:textAlignment w:val="auto"/>
                        <w:rPr>
                          <w:rFonts w:ascii="Times" w:eastAsia="Batang" w:hAnsi="Times" w:cs="Times"/>
                          <w:sz w:val="18"/>
                          <w:lang w:eastAsia="ko-KR"/>
                        </w:rPr>
                      </w:pPr>
                      <w:r w:rsidRPr="00C17C31">
                        <w:rPr>
                          <w:rFonts w:ascii="Times" w:hAnsi="Times" w:cs="Times"/>
                          <w:sz w:val="18"/>
                          <w:lang w:eastAsia="x-none"/>
                        </w:rPr>
                        <w:t>Whether a UE supports “beam misalignment or not” (detailed definition FFS) between </w:t>
                      </w:r>
                      <w:r w:rsidRPr="00C17C31">
                        <w:rPr>
                          <w:rFonts w:ascii="Times" w:eastAsia="Batang" w:hAnsi="Times" w:cs="Times"/>
                          <w:sz w:val="18"/>
                          <w:lang w:eastAsia="ja-JP"/>
                        </w:rPr>
                        <w:t xml:space="preserve">the DL </w:t>
                      </w:r>
                      <w:r w:rsidRPr="00C17C31">
                        <w:rPr>
                          <w:rFonts w:ascii="Times" w:hAnsi="Times" w:cs="Times"/>
                          <w:sz w:val="18"/>
                          <w:lang w:eastAsia="x-none"/>
                        </w:rPr>
                        <w:t xml:space="preserve">source </w:t>
                      </w:r>
                      <w:r w:rsidRPr="00C17C31">
                        <w:rPr>
                          <w:rFonts w:ascii="Times" w:eastAsia="Batang" w:hAnsi="Times" w:cs="Times"/>
                          <w:sz w:val="18"/>
                          <w:lang w:eastAsia="ja-JP"/>
                        </w:rPr>
                        <w:t>RS in the UL or (if applicable) joint TCI state to provide spatial relation indication and the PL-RS is a UE capability</w:t>
                      </w:r>
                    </w:p>
                    <w:p w14:paraId="007B0D43" w14:textId="77777777" w:rsidR="003F2AD8" w:rsidRPr="00C17C31" w:rsidRDefault="003F2AD8" w:rsidP="002A0A3A">
                      <w:pPr>
                        <w:numPr>
                          <w:ilvl w:val="1"/>
                          <w:numId w:val="10"/>
                        </w:numPr>
                        <w:overflowPunct/>
                        <w:autoSpaceDE/>
                        <w:autoSpaceDN/>
                        <w:adjustRightInd/>
                        <w:snapToGrid w:val="0"/>
                        <w:spacing w:after="0"/>
                        <w:jc w:val="both"/>
                        <w:textAlignment w:val="auto"/>
                        <w:rPr>
                          <w:rFonts w:ascii="Times" w:eastAsia="Batang" w:hAnsi="Times" w:cs="Times"/>
                          <w:sz w:val="18"/>
                          <w:lang w:eastAsia="ko-KR"/>
                        </w:rPr>
                      </w:pPr>
                      <w:r w:rsidRPr="00C17C31">
                        <w:rPr>
                          <w:rFonts w:ascii="Times" w:eastAsia="Batang" w:hAnsi="Times" w:cs="Times"/>
                          <w:sz w:val="18"/>
                          <w:lang w:eastAsia="ja-JP"/>
                        </w:rPr>
                        <w:t>Note: The term “</w:t>
                      </w:r>
                      <w:r w:rsidRPr="00C17C31">
                        <w:rPr>
                          <w:rFonts w:ascii="Times" w:hAnsi="Times" w:cs="Times"/>
                          <w:sz w:val="18"/>
                          <w:lang w:eastAsia="x-none"/>
                        </w:rPr>
                        <w:t>beam misalignment</w:t>
                      </w:r>
                      <w:r w:rsidRPr="00C17C31">
                        <w:rPr>
                          <w:rFonts w:ascii="Times" w:eastAsia="Batang" w:hAnsi="Times" w:cs="Times"/>
                          <w:sz w:val="18"/>
                          <w:lang w:eastAsia="ja-JP"/>
                        </w:rPr>
                        <w:t>” is for discussion purpose only</w:t>
                      </w:r>
                    </w:p>
                    <w:p w14:paraId="0BB88368" w14:textId="77777777" w:rsidR="003F2AD8" w:rsidRPr="00B66F48" w:rsidRDefault="003F2AD8" w:rsidP="002A0A3A">
                      <w:pPr>
                        <w:numPr>
                          <w:ilvl w:val="0"/>
                          <w:numId w:val="10"/>
                        </w:numPr>
                        <w:overflowPunct/>
                        <w:autoSpaceDE/>
                        <w:autoSpaceDN/>
                        <w:adjustRightInd/>
                        <w:snapToGrid w:val="0"/>
                        <w:spacing w:after="0"/>
                        <w:jc w:val="both"/>
                        <w:textAlignment w:val="auto"/>
                        <w:rPr>
                          <w:rFonts w:ascii="Times" w:eastAsia="Batang" w:hAnsi="Times" w:cs="Times"/>
                          <w:sz w:val="18"/>
                          <w:highlight w:val="yellow"/>
                          <w:lang w:eastAsia="ko-KR"/>
                        </w:rPr>
                      </w:pPr>
                      <w:r w:rsidRPr="00B66F48">
                        <w:rPr>
                          <w:rFonts w:ascii="Times" w:eastAsia="Batang" w:hAnsi="Times" w:cs="Times"/>
                          <w:sz w:val="18"/>
                          <w:highlight w:val="yellow"/>
                          <w:lang w:eastAsia="ja-JP"/>
                        </w:rPr>
                        <w:t xml:space="preserve">Whether it is ‘included in’ or ‘associated with’ (including the manner it is performed and the </w:t>
                      </w:r>
                      <w:proofErr w:type="spellStart"/>
                      <w:r w:rsidRPr="00B66F48">
                        <w:rPr>
                          <w:rFonts w:ascii="Times" w:eastAsia="Batang" w:hAnsi="Times" w:cs="Times"/>
                          <w:sz w:val="18"/>
                          <w:highlight w:val="yellow"/>
                          <w:lang w:eastAsia="ja-JP"/>
                        </w:rPr>
                        <w:t>signaling</w:t>
                      </w:r>
                      <w:proofErr w:type="spellEnd"/>
                      <w:r w:rsidRPr="00B66F48">
                        <w:rPr>
                          <w:rFonts w:ascii="Times" w:eastAsia="Batang" w:hAnsi="Times" w:cs="Times"/>
                          <w:sz w:val="18"/>
                          <w:highlight w:val="yellow"/>
                          <w:lang w:eastAsia="ja-JP"/>
                        </w:rPr>
                        <w:t>) is up to RAN2</w:t>
                      </w:r>
                    </w:p>
                    <w:p w14:paraId="4095EBDF" w14:textId="77777777" w:rsidR="003F2AD8" w:rsidRPr="00B66F48" w:rsidRDefault="003F2AD8" w:rsidP="002A0A3A">
                      <w:pPr>
                        <w:numPr>
                          <w:ilvl w:val="0"/>
                          <w:numId w:val="9"/>
                        </w:numPr>
                        <w:overflowPunct/>
                        <w:autoSpaceDE/>
                        <w:autoSpaceDN/>
                        <w:adjustRightInd/>
                        <w:snapToGrid w:val="0"/>
                        <w:spacing w:after="0"/>
                        <w:jc w:val="both"/>
                        <w:textAlignment w:val="auto"/>
                        <w:rPr>
                          <w:rFonts w:ascii="Times" w:hAnsi="Times" w:cs="Times"/>
                          <w:sz w:val="18"/>
                        </w:rPr>
                      </w:pPr>
                      <w:r w:rsidRPr="00B66F48">
                        <w:rPr>
                          <w:rFonts w:ascii="Times" w:hAnsi="Times" w:cs="Times"/>
                          <w:sz w:val="18"/>
                        </w:rPr>
                        <w:t>The UE maintains the PL-RS of the activated UL TCI state or (if applicable) joint TCI state</w:t>
                      </w:r>
                    </w:p>
                    <w:p w14:paraId="5286AD1B" w14:textId="77777777" w:rsidR="003F2AD8" w:rsidRPr="00C17C31" w:rsidRDefault="003F2AD8" w:rsidP="002A0A3A">
                      <w:pPr>
                        <w:numPr>
                          <w:ilvl w:val="0"/>
                          <w:numId w:val="9"/>
                        </w:numPr>
                        <w:overflowPunct/>
                        <w:autoSpaceDE/>
                        <w:autoSpaceDN/>
                        <w:adjustRightInd/>
                        <w:snapToGrid w:val="0"/>
                        <w:spacing w:after="0"/>
                        <w:jc w:val="both"/>
                        <w:textAlignment w:val="auto"/>
                        <w:rPr>
                          <w:rFonts w:ascii="Times" w:hAnsi="Times" w:cs="Times"/>
                          <w:sz w:val="18"/>
                        </w:rPr>
                      </w:pPr>
                      <w:r w:rsidRPr="00C17C31">
                        <w:rPr>
                          <w:rFonts w:ascii="Times" w:hAnsi="Times" w:cs="Times"/>
                          <w:sz w:val="18"/>
                        </w:rPr>
                        <w:t>The maximum number of activated UL TCI states or (if applicable) joint TCI states per band per cell is a UE capability</w:t>
                      </w:r>
                    </w:p>
                    <w:bookmarkEnd w:id="10"/>
                    <w:p w14:paraId="30AE61E5" w14:textId="77777777" w:rsidR="003F2AD8" w:rsidRPr="00C17C31" w:rsidRDefault="003F2AD8" w:rsidP="002A0A3A">
                      <w:pPr>
                        <w:numPr>
                          <w:ilvl w:val="0"/>
                          <w:numId w:val="9"/>
                        </w:numPr>
                        <w:overflowPunct/>
                        <w:autoSpaceDE/>
                        <w:autoSpaceDN/>
                        <w:adjustRightInd/>
                        <w:snapToGrid w:val="0"/>
                        <w:spacing w:after="0"/>
                        <w:jc w:val="both"/>
                        <w:textAlignment w:val="auto"/>
                        <w:rPr>
                          <w:rFonts w:ascii="Times" w:eastAsia="Malgun Gothic" w:hAnsi="Times" w:cs="Times"/>
                          <w:sz w:val="18"/>
                          <w:lang w:eastAsia="ja-JP"/>
                        </w:rPr>
                      </w:pPr>
                      <w:r w:rsidRPr="00C17C31">
                        <w:rPr>
                          <w:rFonts w:ascii="Times" w:eastAsia="Batang" w:hAnsi="Times" w:cs="Times"/>
                          <w:sz w:val="18"/>
                          <w:lang w:eastAsia="ja-JP"/>
                        </w:rPr>
                        <w:t>Note: PL-RS is assumed to be periodic</w:t>
                      </w:r>
                    </w:p>
                    <w:p w14:paraId="63F2DCCB" w14:textId="77777777" w:rsidR="003F2AD8" w:rsidRPr="00C17C31" w:rsidRDefault="003F2AD8" w:rsidP="005F47A7">
                      <w:pPr>
                        <w:rPr>
                          <w:sz w:val="18"/>
                        </w:rPr>
                      </w:pPr>
                      <w:bookmarkStart w:id="11" w:name="_Hlk85639723"/>
                    </w:p>
                    <w:p w14:paraId="7022DEE9" w14:textId="24E50C7B" w:rsidR="003F2AD8" w:rsidRPr="00C17C31" w:rsidRDefault="003F2AD8" w:rsidP="005F47A7">
                      <w:pPr>
                        <w:rPr>
                          <w:sz w:val="18"/>
                          <w:u w:val="single"/>
                        </w:rPr>
                      </w:pPr>
                      <w:r w:rsidRPr="00C17C31">
                        <w:rPr>
                          <w:sz w:val="18"/>
                          <w:highlight w:val="green"/>
                          <w:u w:val="single"/>
                        </w:rPr>
                        <w:t>Agreements in RAN1 #106</w:t>
                      </w:r>
                    </w:p>
                    <w:p w14:paraId="2F83343A" w14:textId="77777777" w:rsidR="003F2AD8" w:rsidRPr="00C17C31" w:rsidRDefault="003F2AD8" w:rsidP="005F47A7">
                      <w:pPr>
                        <w:snapToGrid w:val="0"/>
                        <w:rPr>
                          <w:rFonts w:ascii="Times" w:eastAsia="Malgun Gothic" w:hAnsi="Times" w:cs="Times"/>
                          <w:sz w:val="18"/>
                          <w:lang w:eastAsia="ko-KR"/>
                        </w:rPr>
                      </w:pPr>
                      <w:r w:rsidRPr="00C17C31">
                        <w:rPr>
                          <w:rFonts w:ascii="Times" w:eastAsia="Malgun Gothic" w:hAnsi="Times" w:cs="Times"/>
                          <w:sz w:val="18"/>
                          <w:lang w:eastAsia="ko-KR"/>
                        </w:rPr>
                        <w:t>On path-loss measurement for Rel.17 unified TCI framework, at least for discussion purposes:</w:t>
                      </w:r>
                    </w:p>
                    <w:p w14:paraId="577761CC" w14:textId="77777777" w:rsidR="003F2AD8" w:rsidRPr="00C17C31" w:rsidRDefault="003F2AD8" w:rsidP="002A0A3A">
                      <w:pPr>
                        <w:numPr>
                          <w:ilvl w:val="0"/>
                          <w:numId w:val="6"/>
                        </w:numPr>
                        <w:snapToGrid w:val="0"/>
                        <w:rPr>
                          <w:rFonts w:ascii="Times" w:hAnsi="Times" w:cs="Times"/>
                          <w:sz w:val="18"/>
                        </w:rPr>
                      </w:pPr>
                      <w:r w:rsidRPr="00C17C31">
                        <w:rPr>
                          <w:rFonts w:ascii="Times" w:hAnsi="Times" w:cs="Times"/>
                          <w:sz w:val="18"/>
                        </w:rPr>
                        <w:t>“Beam alignment” is defined as follows:</w:t>
                      </w:r>
                      <w:r w:rsidRPr="00C17C31">
                        <w:rPr>
                          <w:rFonts w:ascii="Times" w:eastAsia="等线" w:hAnsi="Times" w:cs="Times"/>
                          <w:sz w:val="18"/>
                        </w:rPr>
                        <w:t xml:space="preserve"> </w:t>
                      </w:r>
                    </w:p>
                    <w:p w14:paraId="19EFA8F3" w14:textId="77777777" w:rsidR="003F2AD8" w:rsidRPr="00B66F48" w:rsidRDefault="003F2AD8" w:rsidP="002A0A3A">
                      <w:pPr>
                        <w:numPr>
                          <w:ilvl w:val="1"/>
                          <w:numId w:val="7"/>
                        </w:numPr>
                        <w:snapToGrid w:val="0"/>
                        <w:rPr>
                          <w:rFonts w:ascii="Times" w:hAnsi="Times" w:cs="Times"/>
                          <w:sz w:val="18"/>
                        </w:rPr>
                      </w:pPr>
                      <w:r w:rsidRPr="00B66F48">
                        <w:rPr>
                          <w:rFonts w:ascii="Times" w:hAnsi="Times" w:cs="Times"/>
                          <w:sz w:val="18"/>
                        </w:rPr>
                        <w:t xml:space="preserve">The event that the PL-RS is identical to the spatial relation RS in the UL or (if applicable) joint TCI state. </w:t>
                      </w:r>
                    </w:p>
                    <w:p w14:paraId="1A3143F4" w14:textId="56D164D2" w:rsidR="003F2AD8" w:rsidRPr="00B66F48" w:rsidRDefault="003F2AD8" w:rsidP="002A0A3A">
                      <w:pPr>
                        <w:numPr>
                          <w:ilvl w:val="1"/>
                          <w:numId w:val="7"/>
                        </w:numPr>
                        <w:snapToGrid w:val="0"/>
                        <w:rPr>
                          <w:rFonts w:ascii="Times" w:hAnsi="Times" w:cs="Times"/>
                          <w:sz w:val="18"/>
                        </w:rPr>
                      </w:pPr>
                      <w:r w:rsidRPr="00B66F48">
                        <w:rPr>
                          <w:rFonts w:ascii="Times" w:hAnsi="Times" w:cs="Times"/>
                          <w:sz w:val="18"/>
                        </w:rPr>
                        <w:t>FFS: how to define “beam alignment” if the PL-RS and the spatial relation RS in the UL or (if applicable) joint TCI state are not identical</w:t>
                      </w:r>
                    </w:p>
                    <w:p w14:paraId="6F089AAA" w14:textId="77777777" w:rsidR="003F2AD8" w:rsidRPr="00C17C31" w:rsidRDefault="003F2AD8" w:rsidP="002A0A3A">
                      <w:pPr>
                        <w:numPr>
                          <w:ilvl w:val="0"/>
                          <w:numId w:val="8"/>
                        </w:numPr>
                        <w:snapToGrid w:val="0"/>
                        <w:rPr>
                          <w:rFonts w:ascii="Times" w:hAnsi="Times" w:cs="Times"/>
                          <w:sz w:val="18"/>
                        </w:rPr>
                      </w:pPr>
                      <w:r w:rsidRPr="00C17C31">
                        <w:rPr>
                          <w:rFonts w:ascii="Times" w:hAnsi="Times" w:cs="Times"/>
                          <w:sz w:val="18"/>
                        </w:rPr>
                        <w:t>Any other case, it is defined as beam misalignment</w:t>
                      </w:r>
                    </w:p>
                    <w:bookmarkEnd w:id="11"/>
                    <w:p w14:paraId="1732A241" w14:textId="77777777" w:rsidR="003F2AD8" w:rsidRPr="0049107F" w:rsidRDefault="003F2AD8" w:rsidP="009A514B"/>
                  </w:txbxContent>
                </v:textbox>
                <w10:anchorlock/>
              </v:shape>
            </w:pict>
          </mc:Fallback>
        </mc:AlternateContent>
      </w:r>
    </w:p>
    <w:p w14:paraId="14EBEE22" w14:textId="77777777" w:rsidR="003A44BE" w:rsidRDefault="00492862" w:rsidP="00A5319C">
      <w:pPr>
        <w:overflowPunct/>
        <w:autoSpaceDE/>
        <w:autoSpaceDN/>
        <w:adjustRightInd/>
        <w:jc w:val="both"/>
        <w:textAlignment w:val="auto"/>
        <w:rPr>
          <w:rFonts w:eastAsia="宋体"/>
          <w:lang w:eastAsia="zh-CN"/>
        </w:rPr>
      </w:pPr>
      <w:r>
        <w:rPr>
          <w:rFonts w:eastAsia="宋体"/>
          <w:lang w:eastAsia="zh-CN"/>
        </w:rPr>
        <w:t>The main difference between R16 UL spatial relation and R17 UL TCI is that the PL-RS can be either associated with or even included in the UL TCI. In other word</w:t>
      </w:r>
      <w:r w:rsidR="00440292">
        <w:rPr>
          <w:rFonts w:eastAsia="宋体"/>
          <w:lang w:eastAsia="zh-CN"/>
        </w:rPr>
        <w:t>, if PL-RS is ‘linked’ to</w:t>
      </w:r>
      <w:r w:rsidR="00440292">
        <w:rPr>
          <w:rFonts w:eastAsia="宋体" w:hint="eastAsia"/>
          <w:lang w:eastAsia="zh-CN"/>
        </w:rPr>
        <w:t>,</w:t>
      </w:r>
      <w:r w:rsidR="00440292">
        <w:rPr>
          <w:rFonts w:eastAsia="宋体"/>
          <w:lang w:eastAsia="zh-CN"/>
        </w:rPr>
        <w:t xml:space="preserve"> i.e. associated with or included in, this UL TCI</w:t>
      </w:r>
      <w:r>
        <w:rPr>
          <w:rFonts w:eastAsia="宋体"/>
          <w:lang w:eastAsia="zh-CN"/>
        </w:rPr>
        <w:t>, the source RS in an UL TCI may</w:t>
      </w:r>
      <w:r w:rsidR="000657B7" w:rsidRPr="000657B7">
        <w:rPr>
          <w:rFonts w:eastAsia="宋体"/>
          <w:lang w:eastAsia="zh-CN"/>
        </w:rPr>
        <w:t xml:space="preserve"> </w:t>
      </w:r>
      <w:r w:rsidR="000657B7">
        <w:rPr>
          <w:rFonts w:eastAsia="宋体"/>
          <w:lang w:eastAsia="zh-CN"/>
        </w:rPr>
        <w:t>provide</w:t>
      </w:r>
      <w:r>
        <w:rPr>
          <w:rFonts w:eastAsia="宋体"/>
          <w:lang w:eastAsia="zh-CN"/>
        </w:rPr>
        <w:t xml:space="preserve"> not only TX spatial filter information, but also pathloss</w:t>
      </w:r>
      <w:r w:rsidR="007A3EBF">
        <w:rPr>
          <w:rFonts w:eastAsia="宋体"/>
          <w:lang w:eastAsia="zh-CN"/>
        </w:rPr>
        <w:t xml:space="preserve"> reference information</w:t>
      </w:r>
      <w:r>
        <w:rPr>
          <w:rFonts w:eastAsia="宋体"/>
          <w:lang w:eastAsia="zh-CN"/>
        </w:rPr>
        <w:t xml:space="preserve"> for UE to calculated UL power</w:t>
      </w:r>
      <w:r w:rsidR="00011661">
        <w:rPr>
          <w:rFonts w:eastAsia="宋体"/>
          <w:lang w:eastAsia="zh-CN"/>
        </w:rPr>
        <w:t xml:space="preserve">. </w:t>
      </w:r>
      <w:r w:rsidR="004161AA">
        <w:rPr>
          <w:rFonts w:eastAsia="宋体"/>
          <w:lang w:eastAsia="zh-CN"/>
        </w:rPr>
        <w:t xml:space="preserve">Moreover, based on RAN1 agreements, as long as the UL TCI is activated by MAC-CE, such </w:t>
      </w:r>
      <w:r w:rsidR="00257053">
        <w:rPr>
          <w:rFonts w:eastAsia="宋体"/>
          <w:lang w:eastAsia="zh-CN"/>
        </w:rPr>
        <w:t xml:space="preserve">‘linked’ </w:t>
      </w:r>
      <w:r w:rsidR="004161AA">
        <w:rPr>
          <w:rFonts w:eastAsia="宋体"/>
          <w:lang w:eastAsia="zh-CN"/>
        </w:rPr>
        <w:t>PL-RS need</w:t>
      </w:r>
      <w:r w:rsidR="009D784A">
        <w:rPr>
          <w:rFonts w:eastAsia="宋体"/>
          <w:lang w:eastAsia="zh-CN"/>
        </w:rPr>
        <w:t>s</w:t>
      </w:r>
      <w:r w:rsidR="004161AA">
        <w:rPr>
          <w:rFonts w:eastAsia="宋体"/>
          <w:lang w:eastAsia="zh-CN"/>
        </w:rPr>
        <w:t xml:space="preserve"> to be maintained. </w:t>
      </w:r>
    </w:p>
    <w:p w14:paraId="1048D564" w14:textId="1B2CB63A" w:rsidR="006F1C46" w:rsidRDefault="006F1C46"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rom RAN4 perspective, in last meeting, the following is agreed in [2].</w:t>
      </w:r>
    </w:p>
    <w:p w14:paraId="20C5BEF0" w14:textId="77777777" w:rsidR="00245AA8" w:rsidRDefault="00615DF5" w:rsidP="00A5319C">
      <w:pPr>
        <w:overflowPunct/>
        <w:autoSpaceDE/>
        <w:autoSpaceDN/>
        <w:adjustRightInd/>
        <w:jc w:val="both"/>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46E797CA" wp14:editId="11DE5C5A">
                <wp:extent cx="5892800" cy="2349500"/>
                <wp:effectExtent l="0" t="0" r="12700" b="127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349500"/>
                        </a:xfrm>
                        <a:prstGeom prst="rect">
                          <a:avLst/>
                        </a:prstGeom>
                        <a:solidFill>
                          <a:srgbClr val="FFFFFF"/>
                        </a:solidFill>
                        <a:ln w="9525">
                          <a:solidFill>
                            <a:srgbClr val="000000"/>
                          </a:solidFill>
                          <a:miter lim="800000"/>
                          <a:headEnd/>
                          <a:tailEnd/>
                        </a:ln>
                      </wps:spPr>
                      <wps:txbx>
                        <w:txbxContent>
                          <w:p w14:paraId="6F61C95D" w14:textId="58D195A7" w:rsidR="003F2AD8" w:rsidRPr="00245AA8" w:rsidRDefault="003F2AD8" w:rsidP="00615DF5">
                            <w:pPr>
                              <w:rPr>
                                <w:rFonts w:eastAsiaTheme="minorEastAsia"/>
                                <w:sz w:val="18"/>
                                <w:u w:val="single"/>
                                <w:lang w:eastAsia="zh-CN"/>
                              </w:rPr>
                            </w:pPr>
                            <w:r w:rsidRPr="00245AA8">
                              <w:rPr>
                                <w:rFonts w:eastAsiaTheme="minorEastAsia"/>
                                <w:sz w:val="18"/>
                                <w:u w:val="single"/>
                                <w:lang w:eastAsia="zh-CN"/>
                              </w:rPr>
                              <w:t>Agreements in RAN1 #101-bis-e</w:t>
                            </w:r>
                          </w:p>
                          <w:p w14:paraId="57D0C8A2" w14:textId="77777777" w:rsidR="003F2AD8" w:rsidRPr="007D736C" w:rsidRDefault="003F2AD8" w:rsidP="007D736C">
                            <w:pPr>
                              <w:spacing w:after="120"/>
                              <w:rPr>
                                <w:rFonts w:eastAsiaTheme="minorEastAsia"/>
                                <w:b/>
                                <w:sz w:val="18"/>
                                <w:u w:val="single"/>
                                <w:lang w:eastAsia="zh-CN"/>
                              </w:rPr>
                            </w:pPr>
                            <w:r w:rsidRPr="007D736C">
                              <w:rPr>
                                <w:rFonts w:eastAsiaTheme="minorEastAsia"/>
                                <w:b/>
                                <w:sz w:val="18"/>
                                <w:u w:val="single"/>
                                <w:lang w:eastAsia="zh-CN"/>
                              </w:rPr>
                              <w:t>MAC-CE based UL TCI state switching delay in separate UL/DL mode</w:t>
                            </w:r>
                          </w:p>
                          <w:p w14:paraId="7FADC34B" w14:textId="77777777" w:rsidR="003F2AD8" w:rsidRPr="007D736C" w:rsidRDefault="003F2AD8" w:rsidP="007D736C">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Known TCI case: </w:t>
                            </w:r>
                          </w:p>
                          <w:p w14:paraId="482A0949" w14:textId="77777777" w:rsidR="003F2AD8" w:rsidRPr="007D736C" w:rsidRDefault="003F2AD8" w:rsidP="007D736C">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NM*(</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0FB304DF" w14:textId="77777777" w:rsidR="003F2AD8" w:rsidRPr="007D736C" w:rsidRDefault="003F2AD8" w:rsidP="007D736C">
                            <w:pPr>
                              <w:pStyle w:val="ab"/>
                              <w:numPr>
                                <w:ilvl w:val="1"/>
                                <w:numId w:val="15"/>
                              </w:numPr>
                              <w:overflowPunct/>
                              <w:autoSpaceDE/>
                              <w:autoSpaceDN/>
                              <w:adjustRightInd/>
                              <w:spacing w:after="120"/>
                              <w:contextualSpacing w:val="0"/>
                              <w:textAlignment w:val="auto"/>
                              <w:rPr>
                                <w:sz w:val="18"/>
                                <w:lang w:eastAsia="ja-JP"/>
                              </w:rPr>
                            </w:pPr>
                            <w:r w:rsidRPr="007D736C">
                              <w:rPr>
                                <w:sz w:val="18"/>
                                <w:lang w:eastAsia="ja-JP"/>
                              </w:rPr>
                              <w:t>NM is equal to 1 if PL-RS is not maintained, and equal to 0 otherwise</w:t>
                            </w:r>
                          </w:p>
                          <w:p w14:paraId="4EE49F6A" w14:textId="77777777" w:rsidR="003F2AD8" w:rsidRPr="007D736C" w:rsidRDefault="003F2AD8" w:rsidP="007D736C">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Unknown TCI case: </w:t>
                            </w:r>
                          </w:p>
                          <w:p w14:paraId="33C48C03" w14:textId="77777777" w:rsidR="003F2AD8" w:rsidRPr="007D736C" w:rsidRDefault="003F2AD8" w:rsidP="007D736C">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T</w:t>
                            </w:r>
                            <w:r w:rsidRPr="007D736C">
                              <w:rPr>
                                <w:rFonts w:eastAsia="Times New Roman"/>
                                <w:bCs/>
                                <w:sz w:val="18"/>
                                <w:szCs w:val="21"/>
                                <w:vertAlign w:val="subscript"/>
                              </w:rPr>
                              <w:t xml:space="preserve">L1-RSRP </w:t>
                            </w:r>
                            <w:r w:rsidRPr="007D736C">
                              <w:rPr>
                                <w:rFonts w:eastAsia="Times New Roman"/>
                                <w:bCs/>
                                <w:sz w:val="18"/>
                                <w:szCs w:val="21"/>
                              </w:rPr>
                              <w:t>+ (</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633CD94C" w14:textId="77777777" w:rsidR="003F2AD8" w:rsidRPr="00D401F6" w:rsidRDefault="003F2AD8" w:rsidP="00C624F0">
                            <w:pPr>
                              <w:pStyle w:val="ab"/>
                              <w:numPr>
                                <w:ilvl w:val="0"/>
                                <w:numId w:val="15"/>
                              </w:numPr>
                              <w:overflowPunct/>
                              <w:autoSpaceDE/>
                              <w:autoSpaceDN/>
                              <w:adjustRightInd/>
                              <w:spacing w:after="120"/>
                              <w:contextualSpacing w:val="0"/>
                              <w:textAlignment w:val="auto"/>
                              <w:rPr>
                                <w:sz w:val="18"/>
                                <w:lang w:val="sv-SE"/>
                              </w:rPr>
                            </w:pPr>
                            <w:r w:rsidRPr="00D401F6">
                              <w:rPr>
                                <w:sz w:val="18"/>
                                <w:lang w:val="sv-SE"/>
                              </w:rPr>
                              <w:t>RAN4 will further study and confirm the below beam alignment defination as applicability scenario for uplink TCI switching requirements</w:t>
                            </w:r>
                          </w:p>
                          <w:p w14:paraId="306931B2" w14:textId="77777777" w:rsidR="003F2AD8" w:rsidRPr="00D401F6" w:rsidRDefault="003F2AD8" w:rsidP="00C624F0">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included in UL TCI or joint TCI, PL-RS is identical to the source RS in UL or joint TCI</w:t>
                            </w:r>
                          </w:p>
                          <w:p w14:paraId="4EA44185" w14:textId="77777777" w:rsidR="003F2AD8" w:rsidRPr="00D401F6" w:rsidRDefault="003F2AD8" w:rsidP="00C624F0">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associated UL TCI or joint TCI, PL-RS and source RS in UL or joint TCI is QCL-Type D.</w:t>
                            </w:r>
                          </w:p>
                          <w:p w14:paraId="1576EBED" w14:textId="4991AF0B" w:rsidR="003F2AD8" w:rsidRPr="00245AA8" w:rsidRDefault="003F2AD8" w:rsidP="00245AA8"/>
                        </w:txbxContent>
                      </wps:txbx>
                      <wps:bodyPr rot="0" vert="horz" wrap="square" lIns="91440" tIns="45720" rIns="91440" bIns="45720" anchor="t" anchorCtr="0">
                        <a:noAutofit/>
                      </wps:bodyPr>
                    </wps:wsp>
                  </a:graphicData>
                </a:graphic>
              </wp:inline>
            </w:drawing>
          </mc:Choice>
          <mc:Fallback>
            <w:pict>
              <v:shape w14:anchorId="46E797CA" id="_x0000_s1029" type="#_x0000_t202" style="width:464pt;height: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">
                <v:textbox>
                  <w:txbxContent>
                    <w:p w14:paraId="6F61C95D" w14:textId="58D195A7" w:rsidR="003F2AD8" w:rsidRPr="00245AA8" w:rsidRDefault="003F2AD8" w:rsidP="00615DF5">
                      <w:pPr>
                        <w:rPr>
                          <w:rFonts w:eastAsiaTheme="minorEastAsia"/>
                          <w:sz w:val="18"/>
                          <w:u w:val="single"/>
                          <w:lang w:eastAsia="zh-CN"/>
                        </w:rPr>
                      </w:pPr>
                      <w:r w:rsidRPr="00245AA8">
                        <w:rPr>
                          <w:rFonts w:eastAsiaTheme="minorEastAsia"/>
                          <w:sz w:val="18"/>
                          <w:u w:val="single"/>
                          <w:lang w:eastAsia="zh-CN"/>
                        </w:rPr>
                        <w:t>Agreements in RAN1 #101-bis-e</w:t>
                      </w:r>
                    </w:p>
                    <w:p w14:paraId="57D0C8A2" w14:textId="77777777" w:rsidR="003F2AD8" w:rsidRPr="007D736C" w:rsidRDefault="003F2AD8" w:rsidP="007D736C">
                      <w:pPr>
                        <w:spacing w:after="120"/>
                        <w:rPr>
                          <w:rFonts w:eastAsiaTheme="minorEastAsia"/>
                          <w:b/>
                          <w:sz w:val="18"/>
                          <w:u w:val="single"/>
                          <w:lang w:eastAsia="zh-CN"/>
                        </w:rPr>
                      </w:pPr>
                      <w:r w:rsidRPr="007D736C">
                        <w:rPr>
                          <w:rFonts w:eastAsiaTheme="minorEastAsia"/>
                          <w:b/>
                          <w:sz w:val="18"/>
                          <w:u w:val="single"/>
                          <w:lang w:eastAsia="zh-CN"/>
                        </w:rPr>
                        <w:t>MAC-CE based UL TCI state switching delay in separate UL/DL mode</w:t>
                      </w:r>
                    </w:p>
                    <w:p w14:paraId="7FADC34B" w14:textId="77777777" w:rsidR="003F2AD8" w:rsidRPr="007D736C" w:rsidRDefault="003F2AD8" w:rsidP="007D736C">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Known TCI case: </w:t>
                      </w:r>
                    </w:p>
                    <w:p w14:paraId="482A0949" w14:textId="77777777" w:rsidR="003F2AD8" w:rsidRPr="007D736C" w:rsidRDefault="003F2AD8" w:rsidP="007D736C">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NM*(</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0FB304DF" w14:textId="77777777" w:rsidR="003F2AD8" w:rsidRPr="007D736C" w:rsidRDefault="003F2AD8" w:rsidP="007D736C">
                      <w:pPr>
                        <w:pStyle w:val="ab"/>
                        <w:numPr>
                          <w:ilvl w:val="1"/>
                          <w:numId w:val="15"/>
                        </w:numPr>
                        <w:overflowPunct/>
                        <w:autoSpaceDE/>
                        <w:autoSpaceDN/>
                        <w:adjustRightInd/>
                        <w:spacing w:after="120"/>
                        <w:contextualSpacing w:val="0"/>
                        <w:textAlignment w:val="auto"/>
                        <w:rPr>
                          <w:sz w:val="18"/>
                          <w:lang w:eastAsia="ja-JP"/>
                        </w:rPr>
                      </w:pPr>
                      <w:r w:rsidRPr="007D736C">
                        <w:rPr>
                          <w:sz w:val="18"/>
                          <w:lang w:eastAsia="ja-JP"/>
                        </w:rPr>
                        <w:t>NM is equal to 1 if PL-RS is not maintained, and equal to 0 otherwise</w:t>
                      </w:r>
                    </w:p>
                    <w:p w14:paraId="4EE49F6A" w14:textId="77777777" w:rsidR="003F2AD8" w:rsidRPr="007D736C" w:rsidRDefault="003F2AD8" w:rsidP="007D736C">
                      <w:pPr>
                        <w:pStyle w:val="ab"/>
                        <w:numPr>
                          <w:ilvl w:val="0"/>
                          <w:numId w:val="15"/>
                        </w:numPr>
                        <w:overflowPunct/>
                        <w:autoSpaceDE/>
                        <w:autoSpaceDN/>
                        <w:adjustRightInd/>
                        <w:spacing w:after="120"/>
                        <w:ind w:left="720"/>
                        <w:contextualSpacing w:val="0"/>
                        <w:textAlignment w:val="auto"/>
                        <w:rPr>
                          <w:rFonts w:eastAsiaTheme="minorEastAsia"/>
                          <w:sz w:val="18"/>
                          <w:lang w:eastAsia="zh-CN"/>
                        </w:rPr>
                      </w:pPr>
                      <w:r w:rsidRPr="007D736C">
                        <w:rPr>
                          <w:rFonts w:eastAsiaTheme="minorEastAsia"/>
                          <w:sz w:val="18"/>
                          <w:lang w:eastAsia="zh-CN"/>
                        </w:rPr>
                        <w:t xml:space="preserve">Unknown TCI case: </w:t>
                      </w:r>
                    </w:p>
                    <w:p w14:paraId="33C48C03" w14:textId="77777777" w:rsidR="003F2AD8" w:rsidRPr="007D736C" w:rsidRDefault="003F2AD8" w:rsidP="007D736C">
                      <w:pPr>
                        <w:pStyle w:val="ab"/>
                        <w:numPr>
                          <w:ilvl w:val="1"/>
                          <w:numId w:val="15"/>
                        </w:numPr>
                        <w:overflowPunct/>
                        <w:autoSpaceDE/>
                        <w:autoSpaceDN/>
                        <w:adjustRightInd/>
                        <w:spacing w:after="120"/>
                        <w:contextualSpacing w:val="0"/>
                        <w:textAlignment w:val="auto"/>
                        <w:rPr>
                          <w:sz w:val="18"/>
                          <w:lang w:eastAsia="ja-JP"/>
                        </w:rPr>
                      </w:pPr>
                      <w:r w:rsidRPr="007D736C">
                        <w:rPr>
                          <w:rFonts w:eastAsia="Times New Roman"/>
                          <w:bCs/>
                          <w:sz w:val="18"/>
                          <w:szCs w:val="21"/>
                        </w:rPr>
                        <w:t>T</w:t>
                      </w:r>
                      <w:r w:rsidRPr="007D736C">
                        <w:rPr>
                          <w:rFonts w:eastAsia="Times New Roman"/>
                          <w:bCs/>
                          <w:sz w:val="18"/>
                          <w:szCs w:val="21"/>
                          <w:vertAlign w:val="subscript"/>
                        </w:rPr>
                        <w:t>HARQ</w:t>
                      </w:r>
                      <w:r w:rsidRPr="007D736C">
                        <w:rPr>
                          <w:rFonts w:eastAsia="Times New Roman"/>
                          <w:bCs/>
                          <w:sz w:val="18"/>
                          <w:szCs w:val="21"/>
                        </w:rPr>
                        <w:t xml:space="preserve"> + 3ms + T</w:t>
                      </w:r>
                      <w:r w:rsidRPr="007D736C">
                        <w:rPr>
                          <w:rFonts w:eastAsia="Times New Roman"/>
                          <w:bCs/>
                          <w:sz w:val="18"/>
                          <w:szCs w:val="21"/>
                          <w:vertAlign w:val="subscript"/>
                        </w:rPr>
                        <w:t xml:space="preserve">L1-RSRP </w:t>
                      </w:r>
                      <w:r w:rsidRPr="007D736C">
                        <w:rPr>
                          <w:rFonts w:eastAsia="Times New Roman"/>
                          <w:bCs/>
                          <w:sz w:val="18"/>
                          <w:szCs w:val="21"/>
                        </w:rPr>
                        <w:t>+ (</w:t>
                      </w:r>
                      <w:proofErr w:type="spellStart"/>
                      <w:r w:rsidRPr="007D736C">
                        <w:rPr>
                          <w:rFonts w:eastAsia="Times New Roman"/>
                          <w:bCs/>
                          <w:sz w:val="18"/>
                          <w:szCs w:val="21"/>
                        </w:rPr>
                        <w:t>T</w:t>
                      </w:r>
                      <w:r w:rsidRPr="007D736C">
                        <w:rPr>
                          <w:rFonts w:eastAsia="Times New Roman"/>
                          <w:bCs/>
                          <w:sz w:val="18"/>
                          <w:szCs w:val="21"/>
                          <w:vertAlign w:val="subscript"/>
                        </w:rPr>
                        <w:t>first_target</w:t>
                      </w:r>
                      <w:proofErr w:type="spellEnd"/>
                      <w:r w:rsidRPr="007D736C">
                        <w:rPr>
                          <w:rFonts w:eastAsia="Times New Roman"/>
                          <w:bCs/>
                          <w:sz w:val="18"/>
                          <w:szCs w:val="21"/>
                          <w:vertAlign w:val="subscript"/>
                        </w:rPr>
                        <w:t xml:space="preserve">-PL-RS </w:t>
                      </w:r>
                      <w:r w:rsidRPr="007D736C">
                        <w:rPr>
                          <w:rFonts w:eastAsia="Times New Roman"/>
                          <w:bCs/>
                          <w:sz w:val="18"/>
                          <w:szCs w:val="21"/>
                        </w:rPr>
                        <w:t>+ 4*</w:t>
                      </w:r>
                      <w:proofErr w:type="spellStart"/>
                      <w:r w:rsidRPr="007D736C">
                        <w:rPr>
                          <w:rFonts w:eastAsia="Times New Roman"/>
                          <w:bCs/>
                          <w:sz w:val="18"/>
                          <w:szCs w:val="21"/>
                        </w:rPr>
                        <w:t>T</w:t>
                      </w:r>
                      <w:r w:rsidRPr="007D736C">
                        <w:rPr>
                          <w:rFonts w:eastAsia="Times New Roman"/>
                          <w:bCs/>
                          <w:sz w:val="18"/>
                          <w:szCs w:val="21"/>
                          <w:vertAlign w:val="subscript"/>
                        </w:rPr>
                        <w:t>target_PL</w:t>
                      </w:r>
                      <w:proofErr w:type="spellEnd"/>
                      <w:r w:rsidRPr="007D736C">
                        <w:rPr>
                          <w:rFonts w:eastAsia="Times New Roman"/>
                          <w:bCs/>
                          <w:sz w:val="18"/>
                          <w:szCs w:val="21"/>
                          <w:vertAlign w:val="subscript"/>
                        </w:rPr>
                        <w:t xml:space="preserve">-RS </w:t>
                      </w:r>
                      <w:r w:rsidRPr="007D736C">
                        <w:rPr>
                          <w:rFonts w:eastAsia="Times New Roman"/>
                          <w:bCs/>
                          <w:sz w:val="18"/>
                          <w:szCs w:val="21"/>
                        </w:rPr>
                        <w:t>+ 2ms)</w:t>
                      </w:r>
                    </w:p>
                    <w:p w14:paraId="633CD94C" w14:textId="77777777" w:rsidR="003F2AD8" w:rsidRPr="00D401F6" w:rsidRDefault="003F2AD8" w:rsidP="00C624F0">
                      <w:pPr>
                        <w:pStyle w:val="ab"/>
                        <w:numPr>
                          <w:ilvl w:val="0"/>
                          <w:numId w:val="15"/>
                        </w:numPr>
                        <w:overflowPunct/>
                        <w:autoSpaceDE/>
                        <w:autoSpaceDN/>
                        <w:adjustRightInd/>
                        <w:spacing w:after="120"/>
                        <w:contextualSpacing w:val="0"/>
                        <w:textAlignment w:val="auto"/>
                        <w:rPr>
                          <w:sz w:val="18"/>
                          <w:lang w:val="sv-SE"/>
                        </w:rPr>
                      </w:pPr>
                      <w:r w:rsidRPr="00D401F6">
                        <w:rPr>
                          <w:sz w:val="18"/>
                          <w:lang w:val="sv-SE"/>
                        </w:rPr>
                        <w:t>RAN4 will further study and confirm the below beam alignment defination as applicability scenario for uplink TCI switching requirements</w:t>
                      </w:r>
                    </w:p>
                    <w:p w14:paraId="306931B2" w14:textId="77777777" w:rsidR="003F2AD8" w:rsidRPr="00D401F6" w:rsidRDefault="003F2AD8" w:rsidP="00C624F0">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included in UL TCI or joint TCI, PL-RS is identical to the source RS in UL or joint TCI</w:t>
                      </w:r>
                    </w:p>
                    <w:p w14:paraId="4EA44185" w14:textId="77777777" w:rsidR="003F2AD8" w:rsidRPr="00D401F6" w:rsidRDefault="003F2AD8" w:rsidP="00C624F0">
                      <w:pPr>
                        <w:pStyle w:val="ab"/>
                        <w:numPr>
                          <w:ilvl w:val="1"/>
                          <w:numId w:val="15"/>
                        </w:numPr>
                        <w:overflowPunct/>
                        <w:autoSpaceDE/>
                        <w:autoSpaceDN/>
                        <w:adjustRightInd/>
                        <w:spacing w:after="120"/>
                        <w:contextualSpacing w:val="0"/>
                        <w:textAlignment w:val="auto"/>
                        <w:rPr>
                          <w:sz w:val="18"/>
                          <w:lang w:val="sv-SE"/>
                        </w:rPr>
                      </w:pPr>
                      <w:r w:rsidRPr="00D401F6">
                        <w:rPr>
                          <w:sz w:val="18"/>
                          <w:lang w:val="sv-SE"/>
                        </w:rPr>
                        <w:t>If PL-RS is associated UL TCI or joint TCI, PL-RS and source RS in UL or joint TCI is QCL-Type D.</w:t>
                      </w:r>
                    </w:p>
                    <w:p w14:paraId="1576EBED" w14:textId="4991AF0B" w:rsidR="003F2AD8" w:rsidRPr="00245AA8" w:rsidRDefault="003F2AD8" w:rsidP="00245AA8"/>
                  </w:txbxContent>
                </v:textbox>
                <w10:anchorlock/>
              </v:shape>
            </w:pict>
          </mc:Fallback>
        </mc:AlternateContent>
      </w:r>
    </w:p>
    <w:p w14:paraId="5D1D0618" w14:textId="3B6F78E8" w:rsidR="00CC2D5A" w:rsidRDefault="00CC2D5A" w:rsidP="00DF7911">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beam alignment </w:t>
      </w:r>
      <w:r w:rsidR="00C20704">
        <w:rPr>
          <w:rFonts w:eastAsia="宋体"/>
          <w:lang w:eastAsia="zh-CN"/>
        </w:rPr>
        <w:t>definition</w:t>
      </w:r>
      <w:r>
        <w:rPr>
          <w:rFonts w:eastAsia="宋体"/>
          <w:lang w:eastAsia="zh-CN"/>
        </w:rPr>
        <w:t xml:space="preserve">, </w:t>
      </w:r>
      <w:r w:rsidR="00544684">
        <w:rPr>
          <w:rFonts w:eastAsia="宋体"/>
          <w:lang w:eastAsia="zh-CN"/>
        </w:rPr>
        <w:t xml:space="preserve">the case PL-RS associated with UL TCI is also included. In this case, if UL TCI is </w:t>
      </w:r>
      <w:r w:rsidR="00EA69A7">
        <w:rPr>
          <w:rFonts w:eastAsia="宋体"/>
          <w:lang w:eastAsia="zh-CN"/>
        </w:rPr>
        <w:t>not in the active list</w:t>
      </w:r>
      <w:r w:rsidR="00544684">
        <w:rPr>
          <w:rFonts w:eastAsia="宋体"/>
          <w:lang w:eastAsia="zh-CN"/>
        </w:rPr>
        <w:t xml:space="preserve">, </w:t>
      </w:r>
      <w:r w:rsidR="00EA69A7">
        <w:rPr>
          <w:rFonts w:eastAsia="宋体"/>
          <w:lang w:eastAsia="zh-CN"/>
        </w:rPr>
        <w:t>the PL-RS associated may be already maintained.</w:t>
      </w:r>
      <w:r w:rsidR="00E62B80">
        <w:rPr>
          <w:rFonts w:eastAsia="宋体"/>
          <w:lang w:eastAsia="zh-CN"/>
        </w:rPr>
        <w:t xml:space="preserve"> We think it would be better to also </w:t>
      </w:r>
      <w:r w:rsidR="00EC5367">
        <w:rPr>
          <w:rFonts w:eastAsia="宋体"/>
          <w:lang w:eastAsia="zh-CN"/>
        </w:rPr>
        <w:t xml:space="preserve">include </w:t>
      </w:r>
      <w:r w:rsidR="00E62B80">
        <w:rPr>
          <w:rFonts w:eastAsia="宋体"/>
          <w:lang w:eastAsia="zh-CN"/>
        </w:rPr>
        <w:t>this case</w:t>
      </w:r>
      <w:r w:rsidR="00517B42">
        <w:rPr>
          <w:rFonts w:eastAsia="宋体"/>
          <w:lang w:eastAsia="zh-CN"/>
        </w:rPr>
        <w:t xml:space="preserve"> in beam alignment </w:t>
      </w:r>
      <w:proofErr w:type="spellStart"/>
      <w:r w:rsidR="00517B42">
        <w:rPr>
          <w:rFonts w:eastAsia="宋体"/>
          <w:lang w:eastAsia="zh-CN"/>
        </w:rPr>
        <w:t>defintion</w:t>
      </w:r>
      <w:proofErr w:type="spellEnd"/>
      <w:r w:rsidR="00E62B80">
        <w:rPr>
          <w:rFonts w:eastAsia="宋体"/>
          <w:lang w:eastAsia="zh-CN"/>
        </w:rPr>
        <w:t>, so as to reduce UL TCI switching delay</w:t>
      </w:r>
      <w:r w:rsidR="000F06DB">
        <w:rPr>
          <w:rFonts w:eastAsia="宋体"/>
          <w:lang w:eastAsia="zh-CN"/>
        </w:rPr>
        <w:t>, although RAN2 has not concluded yet</w:t>
      </w:r>
      <w:r w:rsidR="00D14A29">
        <w:rPr>
          <w:rFonts w:eastAsia="宋体"/>
          <w:lang w:eastAsia="zh-CN"/>
        </w:rPr>
        <w:t>.</w:t>
      </w:r>
    </w:p>
    <w:p w14:paraId="1C50E4EA" w14:textId="010FA98D" w:rsidR="00652BD7" w:rsidRDefault="00652BD7" w:rsidP="00652BD7">
      <w:pPr>
        <w:overflowPunct/>
        <w:autoSpaceDE/>
        <w:autoSpaceDN/>
        <w:adjustRightInd/>
        <w:jc w:val="both"/>
        <w:textAlignment w:val="auto"/>
        <w:rPr>
          <w:rFonts w:eastAsia="宋体"/>
          <w:b/>
          <w:lang w:eastAsia="zh-CN"/>
        </w:rPr>
      </w:pPr>
      <w:r w:rsidRPr="00FC6391">
        <w:rPr>
          <w:rFonts w:eastAsia="宋体" w:hint="eastAsia"/>
          <w:b/>
          <w:lang w:eastAsia="zh-CN"/>
        </w:rPr>
        <w:t>P</w:t>
      </w:r>
      <w:r w:rsidRPr="00FC6391">
        <w:rPr>
          <w:rFonts w:eastAsia="宋体"/>
          <w:b/>
          <w:lang w:eastAsia="zh-CN"/>
        </w:rPr>
        <w:t xml:space="preserve">roposal </w:t>
      </w:r>
      <w:proofErr w:type="gramStart"/>
      <w:r>
        <w:rPr>
          <w:rFonts w:eastAsia="宋体"/>
          <w:b/>
          <w:lang w:eastAsia="zh-CN"/>
        </w:rPr>
        <w:t>2</w:t>
      </w:r>
      <w:r w:rsidRPr="00FC6391">
        <w:rPr>
          <w:rFonts w:eastAsia="宋体"/>
          <w:b/>
          <w:lang w:eastAsia="zh-CN"/>
        </w:rPr>
        <w:t xml:space="preserve">  </w:t>
      </w:r>
      <w:r>
        <w:rPr>
          <w:rFonts w:eastAsia="宋体"/>
          <w:b/>
          <w:lang w:eastAsia="zh-CN"/>
        </w:rPr>
        <w:t>From</w:t>
      </w:r>
      <w:proofErr w:type="gramEnd"/>
      <w:r>
        <w:rPr>
          <w:rFonts w:eastAsia="宋体"/>
          <w:b/>
          <w:lang w:eastAsia="zh-CN"/>
        </w:rPr>
        <w:t xml:space="preserve"> RAN4 perspective, confirm ‘beam alignment ’ definition</w:t>
      </w:r>
      <w:r w:rsidR="00CD0F9F" w:rsidRPr="00CD0F9F">
        <w:t xml:space="preserve"> </w:t>
      </w:r>
      <w:r w:rsidR="00CD0F9F" w:rsidRPr="00CD0F9F">
        <w:rPr>
          <w:rFonts w:eastAsia="宋体"/>
          <w:b/>
          <w:lang w:eastAsia="zh-CN"/>
        </w:rPr>
        <w:t>as applicability scenario for uplink TCI switching requirements</w:t>
      </w:r>
      <w:r w:rsidR="00CD0F9F">
        <w:rPr>
          <w:rFonts w:eastAsia="宋体"/>
          <w:b/>
          <w:lang w:eastAsia="zh-CN"/>
        </w:rPr>
        <w:t>, which include</w:t>
      </w:r>
    </w:p>
    <w:p w14:paraId="2B17A74A" w14:textId="60D16DFF" w:rsidR="00CD0F9F" w:rsidRPr="00CD0F9F" w:rsidRDefault="00CD0F9F" w:rsidP="00CD0F9F">
      <w:pPr>
        <w:pStyle w:val="ab"/>
        <w:numPr>
          <w:ilvl w:val="0"/>
          <w:numId w:val="16"/>
        </w:numPr>
        <w:overflowPunct/>
        <w:autoSpaceDE/>
        <w:autoSpaceDN/>
        <w:adjustRightInd/>
        <w:jc w:val="both"/>
        <w:textAlignment w:val="auto"/>
        <w:rPr>
          <w:b/>
          <w:lang w:val="sv-SE" w:eastAsia="zh-CN"/>
        </w:rPr>
      </w:pPr>
      <w:r w:rsidRPr="00CD0F9F">
        <w:rPr>
          <w:b/>
          <w:lang w:val="sv-SE" w:eastAsia="zh-CN"/>
        </w:rPr>
        <w:t>If PL-RS is included in UL TCI or joint TCI, PL-RS is identical to the source RS in UL or joint TCI</w:t>
      </w:r>
    </w:p>
    <w:p w14:paraId="50E84696" w14:textId="5A49E52B" w:rsidR="00CD0F9F" w:rsidRPr="00CD0F9F" w:rsidRDefault="00CD0F9F" w:rsidP="00CD0F9F">
      <w:pPr>
        <w:pStyle w:val="ab"/>
        <w:numPr>
          <w:ilvl w:val="0"/>
          <w:numId w:val="16"/>
        </w:numPr>
        <w:overflowPunct/>
        <w:autoSpaceDE/>
        <w:autoSpaceDN/>
        <w:adjustRightInd/>
        <w:jc w:val="both"/>
        <w:textAlignment w:val="auto"/>
        <w:rPr>
          <w:b/>
          <w:lang w:val="sv-SE" w:eastAsia="zh-CN"/>
        </w:rPr>
      </w:pPr>
      <w:r w:rsidRPr="00CD0F9F">
        <w:rPr>
          <w:b/>
          <w:lang w:val="sv-SE" w:eastAsia="zh-CN"/>
        </w:rPr>
        <w:t xml:space="preserve">If PL-RS is associated </w:t>
      </w:r>
      <w:r w:rsidR="00BE17E6">
        <w:rPr>
          <w:b/>
          <w:lang w:val="sv-SE" w:eastAsia="zh-CN"/>
        </w:rPr>
        <w:t xml:space="preserve">with </w:t>
      </w:r>
      <w:r w:rsidRPr="00CD0F9F">
        <w:rPr>
          <w:b/>
          <w:lang w:val="sv-SE" w:eastAsia="zh-CN"/>
        </w:rPr>
        <w:t>UL TCI or joint TCI, PL-RS and source RS in UL or joint TCI is QCL-Type D.</w:t>
      </w:r>
    </w:p>
    <w:p w14:paraId="18AF52DF" w14:textId="04E4A57E" w:rsidR="00B12593" w:rsidRPr="00803AD3" w:rsidRDefault="009764D4" w:rsidP="00B12593">
      <w:pPr>
        <w:overflowPunct/>
        <w:autoSpaceDE/>
        <w:autoSpaceDN/>
        <w:adjustRightInd/>
        <w:jc w:val="both"/>
        <w:textAlignment w:val="auto"/>
        <w:rPr>
          <w:rFonts w:eastAsia="宋体"/>
          <w:lang w:eastAsia="zh-CN"/>
        </w:rPr>
      </w:pPr>
      <w:r>
        <w:rPr>
          <w:rFonts w:eastAsia="宋体"/>
          <w:lang w:eastAsia="zh-CN"/>
        </w:rPr>
        <w:t xml:space="preserve">All above discussion </w:t>
      </w:r>
      <w:r w:rsidR="000C5EA7">
        <w:rPr>
          <w:rFonts w:eastAsia="宋体"/>
          <w:lang w:eastAsia="zh-CN"/>
        </w:rPr>
        <w:t xml:space="preserve">are </w:t>
      </w:r>
      <w:r>
        <w:rPr>
          <w:rFonts w:eastAsia="宋体"/>
          <w:lang w:eastAsia="zh-CN"/>
        </w:rPr>
        <w:t xml:space="preserve">for the case when </w:t>
      </w:r>
      <w:r w:rsidR="00D16B95">
        <w:rPr>
          <w:rFonts w:eastAsia="宋体"/>
          <w:lang w:eastAsia="zh-CN"/>
        </w:rPr>
        <w:t xml:space="preserve">a </w:t>
      </w:r>
      <w:r w:rsidR="002131EA">
        <w:rPr>
          <w:rFonts w:eastAsia="宋体"/>
          <w:lang w:eastAsia="zh-CN"/>
        </w:rPr>
        <w:t xml:space="preserve">MAC CE </w:t>
      </w:r>
      <w:r w:rsidR="00D16B95">
        <w:rPr>
          <w:rFonts w:eastAsia="宋体"/>
          <w:lang w:eastAsia="zh-CN"/>
        </w:rPr>
        <w:t xml:space="preserve">activates </w:t>
      </w:r>
      <w:r w:rsidR="00F87922">
        <w:rPr>
          <w:rFonts w:eastAsia="宋体"/>
          <w:lang w:eastAsia="zh-CN"/>
        </w:rPr>
        <w:t xml:space="preserve">only </w:t>
      </w:r>
      <w:r w:rsidR="00C16BE6">
        <w:rPr>
          <w:rFonts w:eastAsia="宋体"/>
          <w:lang w:eastAsia="zh-CN"/>
        </w:rPr>
        <w:t>one</w:t>
      </w:r>
      <w:r w:rsidR="00F87922">
        <w:rPr>
          <w:rFonts w:eastAsia="宋体"/>
          <w:lang w:eastAsia="zh-CN"/>
        </w:rPr>
        <w:t xml:space="preserve"> separate </w:t>
      </w:r>
      <w:r w:rsidR="00D16B95">
        <w:rPr>
          <w:rFonts w:eastAsia="宋体"/>
          <w:lang w:eastAsia="zh-CN"/>
        </w:rPr>
        <w:t xml:space="preserve">DL TCI or </w:t>
      </w:r>
      <w:r w:rsidR="00C16BE6">
        <w:rPr>
          <w:rFonts w:eastAsia="宋体"/>
          <w:lang w:eastAsia="zh-CN"/>
        </w:rPr>
        <w:t>one</w:t>
      </w:r>
      <w:r w:rsidR="00F87922">
        <w:rPr>
          <w:rFonts w:eastAsia="宋体"/>
          <w:lang w:eastAsia="zh-CN"/>
        </w:rPr>
        <w:t xml:space="preserve"> separate </w:t>
      </w:r>
      <w:r w:rsidR="00D16B95">
        <w:rPr>
          <w:rFonts w:eastAsia="宋体"/>
          <w:lang w:eastAsia="zh-CN"/>
        </w:rPr>
        <w:t>UL TCI</w:t>
      </w:r>
      <w:r w:rsidR="00F87922">
        <w:rPr>
          <w:rFonts w:eastAsia="宋体"/>
          <w:lang w:eastAsia="zh-CN"/>
        </w:rPr>
        <w:t>.</w:t>
      </w:r>
      <w:r w:rsidR="00F87922">
        <w:rPr>
          <w:rFonts w:eastAsia="宋体" w:hint="eastAsia"/>
          <w:lang w:eastAsia="zh-CN"/>
        </w:rPr>
        <w:t xml:space="preserve"> </w:t>
      </w:r>
      <w:r w:rsidR="00F87922">
        <w:rPr>
          <w:rFonts w:eastAsia="宋体"/>
          <w:lang w:eastAsia="zh-CN"/>
        </w:rPr>
        <w:t>In R15/R16, similar requirements are also specified for active TCI state list updates. Note that the active TCI list is only for PDSCH in R15/16.</w:t>
      </w:r>
      <w:r w:rsidR="003B767F" w:rsidRPr="003B767F">
        <w:rPr>
          <w:rFonts w:eastAsia="宋体"/>
          <w:lang w:eastAsia="zh-CN"/>
        </w:rPr>
        <w:t xml:space="preserve"> </w:t>
      </w:r>
      <w:r w:rsidR="003B767F">
        <w:rPr>
          <w:rFonts w:eastAsia="宋体"/>
          <w:lang w:eastAsia="zh-CN"/>
        </w:rPr>
        <w:t xml:space="preserve">In R17, by one MAC CE, multiple </w:t>
      </w:r>
      <w:r w:rsidR="00E37650">
        <w:rPr>
          <w:rFonts w:eastAsia="宋体"/>
          <w:lang w:eastAsia="zh-CN"/>
        </w:rPr>
        <w:t xml:space="preserve">DL </w:t>
      </w:r>
      <w:r w:rsidR="003B767F">
        <w:rPr>
          <w:rFonts w:eastAsia="宋体"/>
          <w:lang w:eastAsia="zh-CN"/>
        </w:rPr>
        <w:t xml:space="preserve">TCIs </w:t>
      </w:r>
      <w:r w:rsidR="00E37650">
        <w:rPr>
          <w:rFonts w:eastAsia="宋体"/>
          <w:lang w:eastAsia="zh-CN"/>
        </w:rPr>
        <w:t xml:space="preserve">and UL TCIs </w:t>
      </w:r>
      <w:r w:rsidR="003B767F">
        <w:rPr>
          <w:rFonts w:eastAsia="宋体"/>
          <w:lang w:eastAsia="zh-CN"/>
        </w:rPr>
        <w:t>can be activated</w:t>
      </w:r>
      <w:r w:rsidR="00084728">
        <w:rPr>
          <w:rFonts w:eastAsia="宋体"/>
          <w:lang w:eastAsia="zh-CN"/>
        </w:rPr>
        <w:t xml:space="preserve"> simultaneously</w:t>
      </w:r>
      <w:r w:rsidR="003B767F">
        <w:rPr>
          <w:rFonts w:eastAsia="宋体"/>
          <w:lang w:eastAsia="zh-CN"/>
        </w:rPr>
        <w:t>.</w:t>
      </w:r>
      <w:r w:rsidR="004161AA">
        <w:rPr>
          <w:rFonts w:eastAsia="宋体"/>
          <w:lang w:eastAsia="zh-CN"/>
        </w:rPr>
        <w:t xml:space="preserve"> </w:t>
      </w:r>
      <w:r w:rsidR="00B12593" w:rsidRPr="00803AD3">
        <w:rPr>
          <w:rFonts w:eastAsia="宋体"/>
          <w:lang w:eastAsia="zh-CN"/>
        </w:rPr>
        <w:t xml:space="preserve">The RAN1 agreements </w:t>
      </w:r>
      <w:r w:rsidR="00484B12">
        <w:rPr>
          <w:rFonts w:eastAsia="宋体"/>
          <w:lang w:eastAsia="zh-CN"/>
        </w:rPr>
        <w:t>are</w:t>
      </w:r>
      <w:r w:rsidR="00B12593" w:rsidRPr="00803AD3">
        <w:rPr>
          <w:rFonts w:eastAsia="宋体"/>
          <w:lang w:eastAsia="zh-CN"/>
        </w:rPr>
        <w:t xml:space="preserve"> as follows. </w:t>
      </w:r>
      <w:r w:rsidR="00B12593">
        <w:rPr>
          <w:rFonts w:eastAsia="宋体"/>
          <w:lang w:eastAsia="zh-CN"/>
        </w:rPr>
        <w:t>These</w:t>
      </w:r>
      <w:r w:rsidR="00B12593" w:rsidRPr="00803AD3">
        <w:rPr>
          <w:rFonts w:eastAsia="宋体"/>
          <w:lang w:eastAsia="zh-CN"/>
        </w:rPr>
        <w:t xml:space="preserve"> codepoint</w:t>
      </w:r>
      <w:r w:rsidR="00B12593">
        <w:rPr>
          <w:rFonts w:eastAsia="宋体"/>
          <w:lang w:eastAsia="zh-CN"/>
        </w:rPr>
        <w:t>s</w:t>
      </w:r>
      <w:r w:rsidR="00B12593" w:rsidRPr="00803AD3">
        <w:rPr>
          <w:rFonts w:eastAsia="宋体"/>
          <w:lang w:eastAsia="zh-CN"/>
        </w:rPr>
        <w:t xml:space="preserve"> </w:t>
      </w:r>
      <w:r w:rsidR="00726545">
        <w:rPr>
          <w:rFonts w:eastAsia="宋体"/>
          <w:lang w:eastAsia="zh-CN"/>
        </w:rPr>
        <w:t xml:space="preserve">actually reflect the list of activated </w:t>
      </w:r>
      <w:r w:rsidR="004E0784">
        <w:rPr>
          <w:rFonts w:eastAsia="宋体"/>
          <w:lang w:eastAsia="zh-CN"/>
        </w:rPr>
        <w:t xml:space="preserve">UL </w:t>
      </w:r>
      <w:r w:rsidR="00726545">
        <w:rPr>
          <w:rFonts w:eastAsia="宋体"/>
          <w:lang w:eastAsia="zh-CN"/>
        </w:rPr>
        <w:t>TCI</w:t>
      </w:r>
      <w:r w:rsidR="004E0784">
        <w:rPr>
          <w:rFonts w:eastAsia="宋体"/>
          <w:lang w:eastAsia="zh-CN"/>
        </w:rPr>
        <w:t>(s) and DL TCI(s)</w:t>
      </w:r>
      <w:r w:rsidR="00B12593" w:rsidRPr="00803AD3">
        <w:rPr>
          <w:rFonts w:eastAsia="宋体"/>
          <w:lang w:eastAsia="zh-CN"/>
        </w:rPr>
        <w:t>.</w:t>
      </w:r>
    </w:p>
    <w:p w14:paraId="190B002B" w14:textId="77777777" w:rsidR="00B12593" w:rsidRDefault="00B12593" w:rsidP="00B12593">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56122C37" wp14:editId="12371579">
                <wp:extent cx="5571565" cy="1404620"/>
                <wp:effectExtent l="0" t="0" r="1016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6E18A8B6" w14:textId="3958C25C" w:rsidR="003F2AD8" w:rsidRPr="0011034B" w:rsidRDefault="003F2AD8" w:rsidP="00484B12">
                            <w:pPr>
                              <w:rPr>
                                <w:sz w:val="18"/>
                                <w:u w:val="single"/>
                              </w:rPr>
                            </w:pPr>
                            <w:r w:rsidRPr="0011034B">
                              <w:rPr>
                                <w:sz w:val="18"/>
                                <w:highlight w:val="green"/>
                                <w:u w:val="single"/>
                              </w:rPr>
                              <w:t>Agreements in RAN1 #105</w:t>
                            </w:r>
                          </w:p>
                          <w:p w14:paraId="4C5898B7" w14:textId="77777777" w:rsidR="003F2AD8" w:rsidRPr="0011034B" w:rsidRDefault="003F2AD8" w:rsidP="00B12593">
                            <w:p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rPr>
                              <w:t xml:space="preserve">For </w:t>
                            </w:r>
                            <w:r w:rsidRPr="0011034B">
                              <w:rPr>
                                <w:rFonts w:ascii="Times" w:eastAsia="Batang" w:hAnsi="Times" w:cs="Times"/>
                                <w:bCs/>
                                <w:sz w:val="18"/>
                                <w:szCs w:val="18"/>
                                <w:lang w:eastAsia="zh-CN"/>
                              </w:rPr>
                              <w:t>M=N=1, o</w:t>
                            </w:r>
                            <w:r w:rsidRPr="0011034B">
                              <w:rPr>
                                <w:rFonts w:ascii="Times" w:eastAsia="Batang" w:hAnsi="Times" w:cs="Times"/>
                                <w:sz w:val="18"/>
                              </w:rPr>
                              <w:t xml:space="preserve">n Rel-17 unified TCI, for separate DL/UL TCI, </w:t>
                            </w:r>
                            <w:r w:rsidRPr="0011034B">
                              <w:rPr>
                                <w:rFonts w:ascii="Times" w:eastAsia="Batang" w:hAnsi="Times" w:cs="Times"/>
                                <w:sz w:val="18"/>
                                <w:lang w:eastAsia="x-none"/>
                              </w:rPr>
                              <w:t xml:space="preserve">one instance of beam indication using DCI formats 1_1/1_2 (with and without DL assignment) can be used as follows: </w:t>
                            </w:r>
                          </w:p>
                          <w:p w14:paraId="7DE77E3E" w14:textId="77777777" w:rsidR="003F2AD8" w:rsidRPr="0011034B" w:rsidRDefault="003F2AD8" w:rsidP="002A0A3A">
                            <w:pPr>
                              <w:numPr>
                                <w:ilvl w:val="0"/>
                                <w:numId w:val="4"/>
                              </w:num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lang w:eastAsia="x-none"/>
                              </w:rPr>
                              <w:t>One TCI field codepoint represents a pair of DL TCI state and UL TCI state. If the DCI indicates such a TCI field codepoint, the UE applies the corresponding DL TCI state and UL TCI state.</w:t>
                            </w:r>
                          </w:p>
                          <w:p w14:paraId="34E30197" w14:textId="77777777" w:rsidR="003F2AD8" w:rsidRPr="0011034B" w:rsidRDefault="003F2AD8" w:rsidP="002A0A3A">
                            <w:pPr>
                              <w:numPr>
                                <w:ilvl w:val="0"/>
                                <w:numId w:val="4"/>
                              </w:num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lang w:eastAsia="x-none"/>
                              </w:rPr>
                              <w:t>One TCI field codepoint represents only a DL TCI state. If the DCI indicates such a TCI field codepoint, the UE applies the corresponding DL TCI state, and keeps the current UL TCI state.</w:t>
                            </w:r>
                          </w:p>
                          <w:p w14:paraId="03C0DB72" w14:textId="77777777" w:rsidR="003F2AD8" w:rsidRPr="0011034B" w:rsidRDefault="003F2AD8" w:rsidP="002A0A3A">
                            <w:pPr>
                              <w:numPr>
                                <w:ilvl w:val="0"/>
                                <w:numId w:val="4"/>
                              </w:num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lang w:eastAsia="x-none"/>
                              </w:rPr>
                              <w:t>One TCI field codepoint represents only an UL TCI state. If the DCI indicates such a TCI field codepoint, the UE applies the corresponding UL TCI state, and keeps the current DL TCI state.</w:t>
                            </w:r>
                          </w:p>
                        </w:txbxContent>
                      </wps:txbx>
                      <wps:bodyPr rot="0" vert="horz" wrap="square" lIns="91440" tIns="45720" rIns="91440" bIns="45720" anchor="t" anchorCtr="0">
                        <a:spAutoFit/>
                      </wps:bodyPr>
                    </wps:wsp>
                  </a:graphicData>
                </a:graphic>
              </wp:inline>
            </w:drawing>
          </mc:Choice>
          <mc:Fallback>
            <w:pict>
              <v:shape w14:anchorId="56122C37" id="_x0000_s1030"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5vcHzTcCAABNBAAADgAAAAAAAAAAAAAA&#10;AAAuAgAAZHJzL2Uyb0RvYy54bWxQSwECLQAUAAYACAAAACEAtKce2NwAAAAFAQAADwAAAAAAAAAA&#10;AAAAAACRBAAAZHJzL2Rvd25yZXYueG1sUEsFBgAAAAAEAAQA8wAAAJoFAAAAAA==&#10;">
                <v:textbox style="mso-fit-shape-to-text:t">
                  <w:txbxContent>
                    <w:p w14:paraId="6E18A8B6" w14:textId="3958C25C" w:rsidR="003F2AD8" w:rsidRPr="0011034B" w:rsidRDefault="003F2AD8" w:rsidP="00484B12">
                      <w:pPr>
                        <w:rPr>
                          <w:sz w:val="18"/>
                          <w:u w:val="single"/>
                        </w:rPr>
                      </w:pPr>
                      <w:r w:rsidRPr="0011034B">
                        <w:rPr>
                          <w:sz w:val="18"/>
                          <w:highlight w:val="green"/>
                          <w:u w:val="single"/>
                        </w:rPr>
                        <w:t>Agreements in RAN1 #105</w:t>
                      </w:r>
                    </w:p>
                    <w:p w14:paraId="4C5898B7" w14:textId="77777777" w:rsidR="003F2AD8" w:rsidRPr="0011034B" w:rsidRDefault="003F2AD8" w:rsidP="00B12593">
                      <w:p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rPr>
                        <w:t xml:space="preserve">For </w:t>
                      </w:r>
                      <w:r w:rsidRPr="0011034B">
                        <w:rPr>
                          <w:rFonts w:ascii="Times" w:eastAsia="Batang" w:hAnsi="Times" w:cs="Times"/>
                          <w:bCs/>
                          <w:sz w:val="18"/>
                          <w:szCs w:val="18"/>
                          <w:lang w:eastAsia="zh-CN"/>
                        </w:rPr>
                        <w:t>M=N=1, o</w:t>
                      </w:r>
                      <w:r w:rsidRPr="0011034B">
                        <w:rPr>
                          <w:rFonts w:ascii="Times" w:eastAsia="Batang" w:hAnsi="Times" w:cs="Times"/>
                          <w:sz w:val="18"/>
                        </w:rPr>
                        <w:t xml:space="preserve">n Rel-17 unified TCI, for separate DL/UL TCI, </w:t>
                      </w:r>
                      <w:r w:rsidRPr="0011034B">
                        <w:rPr>
                          <w:rFonts w:ascii="Times" w:eastAsia="Batang" w:hAnsi="Times" w:cs="Times"/>
                          <w:sz w:val="18"/>
                          <w:lang w:eastAsia="x-none"/>
                        </w:rPr>
                        <w:t xml:space="preserve">one instance of beam indication using DCI formats 1_1/1_2 (with and without DL assignment) can be used as follows: </w:t>
                      </w:r>
                    </w:p>
                    <w:p w14:paraId="7DE77E3E" w14:textId="77777777" w:rsidR="003F2AD8" w:rsidRPr="0011034B" w:rsidRDefault="003F2AD8" w:rsidP="002A0A3A">
                      <w:pPr>
                        <w:numPr>
                          <w:ilvl w:val="0"/>
                          <w:numId w:val="4"/>
                        </w:num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lang w:eastAsia="x-none"/>
                        </w:rPr>
                        <w:t>One TCI field codepoint represents a pair of DL TCI state and UL TCI state. If the DCI indicates such a TCI field codepoint, the UE applies the corresponding DL TCI state and UL TCI state.</w:t>
                      </w:r>
                    </w:p>
                    <w:p w14:paraId="34E30197" w14:textId="77777777" w:rsidR="003F2AD8" w:rsidRPr="0011034B" w:rsidRDefault="003F2AD8" w:rsidP="002A0A3A">
                      <w:pPr>
                        <w:numPr>
                          <w:ilvl w:val="0"/>
                          <w:numId w:val="4"/>
                        </w:num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lang w:eastAsia="x-none"/>
                        </w:rPr>
                        <w:t>One TCI field codepoint represents only a DL TCI state. If the DCI indicates such a TCI field codepoint, the UE applies the corresponding DL TCI state, and keeps the current UL TCI state.</w:t>
                      </w:r>
                    </w:p>
                    <w:p w14:paraId="03C0DB72" w14:textId="77777777" w:rsidR="003F2AD8" w:rsidRPr="0011034B" w:rsidRDefault="003F2AD8" w:rsidP="002A0A3A">
                      <w:pPr>
                        <w:numPr>
                          <w:ilvl w:val="0"/>
                          <w:numId w:val="4"/>
                        </w:numPr>
                        <w:overflowPunct/>
                        <w:autoSpaceDE/>
                        <w:autoSpaceDN/>
                        <w:adjustRightInd/>
                        <w:snapToGrid w:val="0"/>
                        <w:spacing w:after="0"/>
                        <w:jc w:val="both"/>
                        <w:textAlignment w:val="auto"/>
                        <w:rPr>
                          <w:rFonts w:ascii="Times" w:eastAsia="Batang" w:hAnsi="Times" w:cs="Times"/>
                          <w:sz w:val="18"/>
                          <w:lang w:eastAsia="x-none"/>
                        </w:rPr>
                      </w:pPr>
                      <w:r w:rsidRPr="0011034B">
                        <w:rPr>
                          <w:rFonts w:ascii="Times" w:eastAsia="Batang" w:hAnsi="Times" w:cs="Times"/>
                          <w:sz w:val="18"/>
                          <w:lang w:eastAsia="x-none"/>
                        </w:rPr>
                        <w:t>One TCI field codepoint represents only an UL TCI state. If the DCI indicates such a TCI field codepoint, the UE applies the corresponding UL TCI state, and keeps the current DL TCI state.</w:t>
                      </w:r>
                    </w:p>
                  </w:txbxContent>
                </v:textbox>
                <w10:anchorlock/>
              </v:shape>
            </w:pict>
          </mc:Fallback>
        </mc:AlternateContent>
      </w:r>
    </w:p>
    <w:p w14:paraId="05A48B85" w14:textId="63BB99C0" w:rsidR="009A0BB6" w:rsidRPr="00562559" w:rsidRDefault="00A56296" w:rsidP="00F87922">
      <w:pPr>
        <w:overflowPunct/>
        <w:autoSpaceDE/>
        <w:autoSpaceDN/>
        <w:adjustRightInd/>
        <w:jc w:val="both"/>
        <w:textAlignment w:val="auto"/>
        <w:rPr>
          <w:rFonts w:eastAsia="宋体"/>
          <w:b/>
          <w:lang w:eastAsia="zh-CN"/>
        </w:rPr>
      </w:pPr>
      <w:r w:rsidRPr="00562559">
        <w:rPr>
          <w:rFonts w:eastAsia="宋体"/>
          <w:b/>
          <w:lang w:eastAsia="zh-CN"/>
        </w:rPr>
        <w:t xml:space="preserve">Observation </w:t>
      </w:r>
      <w:r w:rsidR="00A614A8">
        <w:rPr>
          <w:rFonts w:eastAsia="宋体"/>
          <w:b/>
          <w:lang w:eastAsia="zh-CN"/>
        </w:rPr>
        <w:t>1</w:t>
      </w:r>
      <w:r w:rsidRPr="00562559">
        <w:rPr>
          <w:rFonts w:eastAsia="宋体"/>
          <w:b/>
          <w:lang w:eastAsia="zh-CN"/>
        </w:rPr>
        <w:t xml:space="preserve"> In R17 separate TCI, for MAC-CE based TCI state list updates, one MAC CE can update a list with mixed UL TCIs and DL TCIs.</w:t>
      </w:r>
    </w:p>
    <w:p w14:paraId="6170D4C3" w14:textId="77777777" w:rsidR="00695E1B" w:rsidRDefault="00695E1B" w:rsidP="00695E1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rom RAN4 perspective, in last meeting, the following is agreed in [2].</w:t>
      </w:r>
    </w:p>
    <w:p w14:paraId="409F376C" w14:textId="77777777" w:rsidR="00695E1B" w:rsidRDefault="00695E1B" w:rsidP="00695E1B">
      <w:pPr>
        <w:overflowPunct/>
        <w:autoSpaceDE/>
        <w:autoSpaceDN/>
        <w:adjustRightInd/>
        <w:jc w:val="both"/>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371E0A5E" wp14:editId="773158E7">
                <wp:extent cx="5571565" cy="2781300"/>
                <wp:effectExtent l="0" t="0" r="10160" b="1905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2781300"/>
                        </a:xfrm>
                        <a:prstGeom prst="rect">
                          <a:avLst/>
                        </a:prstGeom>
                        <a:solidFill>
                          <a:srgbClr val="FFFFFF"/>
                        </a:solidFill>
                        <a:ln w="9525">
                          <a:solidFill>
                            <a:srgbClr val="000000"/>
                          </a:solidFill>
                          <a:miter lim="800000"/>
                          <a:headEnd/>
                          <a:tailEnd/>
                        </a:ln>
                      </wps:spPr>
                      <wps:txbx>
                        <w:txbxContent>
                          <w:p w14:paraId="456EA0B4" w14:textId="77777777" w:rsidR="003F2AD8" w:rsidRPr="00245AA8" w:rsidRDefault="003F2AD8" w:rsidP="00695E1B">
                            <w:pPr>
                              <w:rPr>
                                <w:rFonts w:eastAsiaTheme="minorEastAsia"/>
                                <w:sz w:val="18"/>
                                <w:u w:val="single"/>
                                <w:lang w:eastAsia="zh-CN"/>
                              </w:rPr>
                            </w:pPr>
                            <w:r w:rsidRPr="00245AA8">
                              <w:rPr>
                                <w:rFonts w:eastAsiaTheme="minorEastAsia"/>
                                <w:sz w:val="18"/>
                                <w:u w:val="single"/>
                                <w:lang w:eastAsia="zh-CN"/>
                              </w:rPr>
                              <w:t>Agreements in RAN1 #101-bis-e</w:t>
                            </w:r>
                          </w:p>
                          <w:p w14:paraId="7FFC0E2C" w14:textId="77777777" w:rsidR="003F2AD8" w:rsidRPr="00245AA8" w:rsidRDefault="003F2AD8" w:rsidP="00695E1B">
                            <w:pPr>
                              <w:spacing w:after="120"/>
                              <w:rPr>
                                <w:rFonts w:eastAsiaTheme="minorEastAsia"/>
                                <w:b/>
                                <w:sz w:val="18"/>
                                <w:u w:val="single"/>
                                <w:lang w:eastAsia="zh-CN"/>
                              </w:rPr>
                            </w:pPr>
                            <w:r w:rsidRPr="00245AA8">
                              <w:rPr>
                                <w:rFonts w:eastAsiaTheme="minorEastAsia"/>
                                <w:b/>
                                <w:sz w:val="18"/>
                                <w:u w:val="single"/>
                                <w:lang w:eastAsia="zh-CN"/>
                              </w:rPr>
                              <w:t>MAC-CE based joint UL and DL TCI state switching delay</w:t>
                            </w:r>
                          </w:p>
                          <w:p w14:paraId="03B8BA2E" w14:textId="77777777" w:rsidR="003F2AD8" w:rsidRPr="00245AA8" w:rsidRDefault="003F2AD8" w:rsidP="00695E1B">
                            <w:pPr>
                              <w:pStyle w:val="ab"/>
                              <w:numPr>
                                <w:ilvl w:val="0"/>
                                <w:numId w:val="15"/>
                              </w:numPr>
                              <w:overflowPunct/>
                              <w:autoSpaceDE/>
                              <w:autoSpaceDN/>
                              <w:adjustRightInd/>
                              <w:spacing w:after="120"/>
                              <w:ind w:left="720"/>
                              <w:contextualSpacing w:val="0"/>
                              <w:textAlignment w:val="auto"/>
                              <w:rPr>
                                <w:sz w:val="18"/>
                                <w:lang w:eastAsia="ja-JP"/>
                              </w:rPr>
                            </w:pPr>
                            <w:r w:rsidRPr="00245AA8">
                              <w:rPr>
                                <w:sz w:val="18"/>
                                <w:lang w:val="sv-SE"/>
                              </w:rPr>
                              <w:t xml:space="preserve">No extra requirement needed for </w:t>
                            </w:r>
                            <w:r w:rsidRPr="00245AA8">
                              <w:rPr>
                                <w:rFonts w:eastAsiaTheme="minorEastAsia"/>
                                <w:sz w:val="18"/>
                              </w:rPr>
                              <w:t xml:space="preserve">Joint TCI mode, </w:t>
                            </w:r>
                            <w:r w:rsidRPr="00245AA8">
                              <w:rPr>
                                <w:rFonts w:eastAsia="Calibri"/>
                                <w:sz w:val="18"/>
                              </w:rPr>
                              <w:t>DL and UL requirements can be applicable independently</w:t>
                            </w:r>
                          </w:p>
                          <w:p w14:paraId="60CB247E" w14:textId="77777777" w:rsidR="003F2AD8" w:rsidRPr="00E007B8" w:rsidRDefault="003F2AD8" w:rsidP="00695E1B">
                            <w:pPr>
                              <w:pStyle w:val="ab"/>
                              <w:numPr>
                                <w:ilvl w:val="1"/>
                                <w:numId w:val="15"/>
                              </w:numPr>
                              <w:overflowPunct/>
                              <w:autoSpaceDE/>
                              <w:autoSpaceDN/>
                              <w:adjustRightInd/>
                              <w:spacing w:after="120"/>
                              <w:contextualSpacing w:val="0"/>
                              <w:textAlignment w:val="auto"/>
                              <w:rPr>
                                <w:sz w:val="18"/>
                                <w:lang w:eastAsia="ja-JP"/>
                              </w:rPr>
                            </w:pPr>
                            <w:r w:rsidRPr="00E007B8">
                              <w:rPr>
                                <w:rFonts w:eastAsia="Calibri"/>
                                <w:sz w:val="18"/>
                              </w:rPr>
                              <w:t>Note: it is not expected that UE will be required to make DL reception or UL transmission before UE completes the DL or UL TCI state switching, respectively</w:t>
                            </w:r>
                          </w:p>
                          <w:p w14:paraId="6C43CEF0" w14:textId="77777777" w:rsidR="003F2AD8" w:rsidRPr="002D4A8D" w:rsidRDefault="003F2AD8" w:rsidP="00695E1B">
                            <w:pPr>
                              <w:pStyle w:val="ab"/>
                              <w:numPr>
                                <w:ilvl w:val="1"/>
                                <w:numId w:val="15"/>
                              </w:numPr>
                              <w:overflowPunct/>
                              <w:autoSpaceDE/>
                              <w:autoSpaceDN/>
                              <w:adjustRightInd/>
                              <w:spacing w:after="120"/>
                              <w:contextualSpacing w:val="0"/>
                              <w:textAlignment w:val="auto"/>
                              <w:rPr>
                                <w:sz w:val="18"/>
                                <w:lang w:eastAsia="ja-JP"/>
                              </w:rPr>
                            </w:pPr>
                            <w:r w:rsidRPr="00245AA8">
                              <w:rPr>
                                <w:rFonts w:eastAsia="Calibri"/>
                                <w:sz w:val="18"/>
                              </w:rPr>
                              <w:t xml:space="preserve">FFS for test procedure for </w:t>
                            </w:r>
                            <w:r w:rsidRPr="00245AA8">
                              <w:rPr>
                                <w:rFonts w:eastAsiaTheme="minorEastAsia"/>
                                <w:sz w:val="18"/>
                              </w:rPr>
                              <w:t>Joint TCI mode</w:t>
                            </w:r>
                          </w:p>
                          <w:p w14:paraId="0066ACE0" w14:textId="77777777" w:rsidR="003F2AD8" w:rsidRDefault="003F2AD8" w:rsidP="00695E1B">
                            <w:pPr>
                              <w:spacing w:after="120"/>
                              <w:rPr>
                                <w:rFonts w:eastAsiaTheme="minorEastAsia"/>
                                <w:b/>
                                <w:sz w:val="18"/>
                                <w:u w:val="single"/>
                                <w:lang w:eastAsia="zh-CN"/>
                              </w:rPr>
                            </w:pPr>
                          </w:p>
                          <w:p w14:paraId="7E02BF33" w14:textId="77777777" w:rsidR="003F2AD8" w:rsidRPr="00245AA8" w:rsidRDefault="003F2AD8" w:rsidP="00695E1B">
                            <w:pPr>
                              <w:spacing w:after="120"/>
                              <w:rPr>
                                <w:rFonts w:eastAsiaTheme="minorEastAsia"/>
                                <w:b/>
                                <w:sz w:val="18"/>
                                <w:u w:val="single"/>
                                <w:lang w:eastAsia="zh-CN"/>
                              </w:rPr>
                            </w:pPr>
                            <w:r>
                              <w:rPr>
                                <w:rFonts w:eastAsiaTheme="minorEastAsia"/>
                                <w:b/>
                                <w:sz w:val="18"/>
                                <w:u w:val="single"/>
                                <w:lang w:eastAsia="zh-CN"/>
                              </w:rPr>
                              <w:t>Others</w:t>
                            </w:r>
                          </w:p>
                          <w:p w14:paraId="4A6DFFB7" w14:textId="77777777" w:rsidR="003F2AD8" w:rsidRPr="0081055C" w:rsidRDefault="003F2AD8" w:rsidP="00695E1B">
                            <w:pPr>
                              <w:pStyle w:val="ab"/>
                              <w:numPr>
                                <w:ilvl w:val="0"/>
                                <w:numId w:val="15"/>
                              </w:numPr>
                              <w:overflowPunct/>
                              <w:autoSpaceDE/>
                              <w:autoSpaceDN/>
                              <w:adjustRightInd/>
                              <w:spacing w:after="120"/>
                              <w:contextualSpacing w:val="0"/>
                              <w:textAlignment w:val="auto"/>
                              <w:rPr>
                                <w:sz w:val="18"/>
                                <w:lang w:val="sv-SE"/>
                              </w:rPr>
                            </w:pPr>
                            <w:r w:rsidRPr="0081055C">
                              <w:rPr>
                                <w:sz w:val="18"/>
                                <w:lang w:val="sv-SE" w:eastAsia="zh-CN"/>
                              </w:rPr>
                              <w:t>It is common understanding that TCI state switching delay requirement can be defined for UL TCI and DL TCI switching respectively</w:t>
                            </w:r>
                            <w:r w:rsidRPr="0081055C">
                              <w:rPr>
                                <w:sz w:val="18"/>
                                <w:lang w:val="sv-SE"/>
                              </w:rPr>
                              <w:t xml:space="preserve"> </w:t>
                            </w:r>
                          </w:p>
                          <w:p w14:paraId="78F7DED4" w14:textId="77777777" w:rsidR="003F2AD8" w:rsidRPr="0081055C" w:rsidRDefault="003F2AD8" w:rsidP="00695E1B">
                            <w:pPr>
                              <w:pStyle w:val="ab"/>
                              <w:numPr>
                                <w:ilvl w:val="0"/>
                                <w:numId w:val="15"/>
                              </w:numPr>
                              <w:overflowPunct/>
                              <w:autoSpaceDE/>
                              <w:autoSpaceDN/>
                              <w:adjustRightInd/>
                              <w:spacing w:after="120"/>
                              <w:contextualSpacing w:val="0"/>
                              <w:textAlignment w:val="auto"/>
                              <w:rPr>
                                <w:sz w:val="18"/>
                                <w:lang w:val="sv-SE"/>
                              </w:rPr>
                            </w:pPr>
                            <w:r w:rsidRPr="0081055C">
                              <w:rPr>
                                <w:sz w:val="18"/>
                                <w:lang w:val="sv-SE"/>
                              </w:rPr>
                              <w:t xml:space="preserve">RAN4 will further study if MAC-CE based TCI state-pair indication requirement will be specified </w:t>
                            </w:r>
                          </w:p>
                          <w:p w14:paraId="582C5291" w14:textId="77777777" w:rsidR="003F2AD8" w:rsidRPr="0081055C" w:rsidRDefault="003F2AD8" w:rsidP="00695E1B">
                            <w:pPr>
                              <w:pStyle w:val="ab"/>
                              <w:numPr>
                                <w:ilvl w:val="0"/>
                                <w:numId w:val="15"/>
                              </w:numPr>
                              <w:overflowPunct/>
                              <w:autoSpaceDE/>
                              <w:autoSpaceDN/>
                              <w:adjustRightInd/>
                              <w:spacing w:after="120"/>
                              <w:contextualSpacing w:val="0"/>
                              <w:textAlignment w:val="auto"/>
                              <w:rPr>
                                <w:sz w:val="18"/>
                                <w:lang w:val="sv-SE"/>
                              </w:rPr>
                            </w:pPr>
                            <w:r w:rsidRPr="0081055C">
                              <w:rPr>
                                <w:sz w:val="18"/>
                                <w:lang w:val="sv-SE"/>
                              </w:rPr>
                              <w:t>RAN4 is to specified DCI based DL/UL TCI state switch delay for unified TCI based on RAN1 agreements on beam application time (BAT) . FFS on detailed wording to be included in specification.</w:t>
                            </w:r>
                          </w:p>
                          <w:p w14:paraId="37685FB7" w14:textId="77777777" w:rsidR="003F2AD8" w:rsidRPr="00245AA8" w:rsidRDefault="003F2AD8" w:rsidP="00695E1B"/>
                        </w:txbxContent>
                      </wps:txbx>
                      <wps:bodyPr rot="0" vert="horz" wrap="square" lIns="91440" tIns="45720" rIns="91440" bIns="45720" anchor="t" anchorCtr="0">
                        <a:noAutofit/>
                      </wps:bodyPr>
                    </wps:wsp>
                  </a:graphicData>
                </a:graphic>
              </wp:inline>
            </w:drawing>
          </mc:Choice>
          <mc:Fallback>
            <w:pict>
              <v:shape w14:anchorId="371E0A5E" id="_x0000_s1031" type="#_x0000_t202" style="width:438.7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">
                <v:textbox>
                  <w:txbxContent>
                    <w:p w14:paraId="456EA0B4" w14:textId="77777777" w:rsidR="003F2AD8" w:rsidRPr="00245AA8" w:rsidRDefault="003F2AD8" w:rsidP="00695E1B">
                      <w:pPr>
                        <w:rPr>
                          <w:rFonts w:eastAsiaTheme="minorEastAsia"/>
                          <w:sz w:val="18"/>
                          <w:u w:val="single"/>
                          <w:lang w:eastAsia="zh-CN"/>
                        </w:rPr>
                      </w:pPr>
                      <w:r w:rsidRPr="00245AA8">
                        <w:rPr>
                          <w:rFonts w:eastAsiaTheme="minorEastAsia"/>
                          <w:sz w:val="18"/>
                          <w:u w:val="single"/>
                          <w:lang w:eastAsia="zh-CN"/>
                        </w:rPr>
                        <w:t>Agreements in RAN1 #101-bis-e</w:t>
                      </w:r>
                    </w:p>
                    <w:p w14:paraId="7FFC0E2C" w14:textId="77777777" w:rsidR="003F2AD8" w:rsidRPr="00245AA8" w:rsidRDefault="003F2AD8" w:rsidP="00695E1B">
                      <w:pPr>
                        <w:spacing w:after="120"/>
                        <w:rPr>
                          <w:rFonts w:eastAsiaTheme="minorEastAsia"/>
                          <w:b/>
                          <w:sz w:val="18"/>
                          <w:u w:val="single"/>
                          <w:lang w:eastAsia="zh-CN"/>
                        </w:rPr>
                      </w:pPr>
                      <w:r w:rsidRPr="00245AA8">
                        <w:rPr>
                          <w:rFonts w:eastAsiaTheme="minorEastAsia"/>
                          <w:b/>
                          <w:sz w:val="18"/>
                          <w:u w:val="single"/>
                          <w:lang w:eastAsia="zh-CN"/>
                        </w:rPr>
                        <w:t>MAC-CE based joint UL and DL TCI state switching delay</w:t>
                      </w:r>
                    </w:p>
                    <w:p w14:paraId="03B8BA2E" w14:textId="77777777" w:rsidR="003F2AD8" w:rsidRPr="00245AA8" w:rsidRDefault="003F2AD8" w:rsidP="00695E1B">
                      <w:pPr>
                        <w:pStyle w:val="ab"/>
                        <w:numPr>
                          <w:ilvl w:val="0"/>
                          <w:numId w:val="15"/>
                        </w:numPr>
                        <w:overflowPunct/>
                        <w:autoSpaceDE/>
                        <w:autoSpaceDN/>
                        <w:adjustRightInd/>
                        <w:spacing w:after="120"/>
                        <w:ind w:left="720"/>
                        <w:contextualSpacing w:val="0"/>
                        <w:textAlignment w:val="auto"/>
                        <w:rPr>
                          <w:sz w:val="18"/>
                          <w:lang w:eastAsia="ja-JP"/>
                        </w:rPr>
                      </w:pPr>
                      <w:r w:rsidRPr="00245AA8">
                        <w:rPr>
                          <w:sz w:val="18"/>
                          <w:lang w:val="sv-SE"/>
                        </w:rPr>
                        <w:t xml:space="preserve">No extra requirement needed for </w:t>
                      </w:r>
                      <w:r w:rsidRPr="00245AA8">
                        <w:rPr>
                          <w:rFonts w:eastAsiaTheme="minorEastAsia"/>
                          <w:sz w:val="18"/>
                        </w:rPr>
                        <w:t xml:space="preserve">Joint TCI mode, </w:t>
                      </w:r>
                      <w:r w:rsidRPr="00245AA8">
                        <w:rPr>
                          <w:rFonts w:eastAsia="Calibri"/>
                          <w:sz w:val="18"/>
                        </w:rPr>
                        <w:t>DL and UL requirements can be applicable independently</w:t>
                      </w:r>
                    </w:p>
                    <w:p w14:paraId="60CB247E" w14:textId="77777777" w:rsidR="003F2AD8" w:rsidRPr="00E007B8" w:rsidRDefault="003F2AD8" w:rsidP="00695E1B">
                      <w:pPr>
                        <w:pStyle w:val="ab"/>
                        <w:numPr>
                          <w:ilvl w:val="1"/>
                          <w:numId w:val="15"/>
                        </w:numPr>
                        <w:overflowPunct/>
                        <w:autoSpaceDE/>
                        <w:autoSpaceDN/>
                        <w:adjustRightInd/>
                        <w:spacing w:after="120"/>
                        <w:contextualSpacing w:val="0"/>
                        <w:textAlignment w:val="auto"/>
                        <w:rPr>
                          <w:sz w:val="18"/>
                          <w:lang w:eastAsia="ja-JP"/>
                        </w:rPr>
                      </w:pPr>
                      <w:r w:rsidRPr="00E007B8">
                        <w:rPr>
                          <w:rFonts w:eastAsia="Calibri"/>
                          <w:sz w:val="18"/>
                        </w:rPr>
                        <w:t>Note: it is not expected that UE will be required to make DL reception or UL transmission before UE completes the DL or UL TCI state switching, respectively</w:t>
                      </w:r>
                    </w:p>
                    <w:p w14:paraId="6C43CEF0" w14:textId="77777777" w:rsidR="003F2AD8" w:rsidRPr="002D4A8D" w:rsidRDefault="003F2AD8" w:rsidP="00695E1B">
                      <w:pPr>
                        <w:pStyle w:val="ab"/>
                        <w:numPr>
                          <w:ilvl w:val="1"/>
                          <w:numId w:val="15"/>
                        </w:numPr>
                        <w:overflowPunct/>
                        <w:autoSpaceDE/>
                        <w:autoSpaceDN/>
                        <w:adjustRightInd/>
                        <w:spacing w:after="120"/>
                        <w:contextualSpacing w:val="0"/>
                        <w:textAlignment w:val="auto"/>
                        <w:rPr>
                          <w:rFonts w:hint="eastAsia"/>
                          <w:sz w:val="18"/>
                          <w:lang w:eastAsia="ja-JP"/>
                        </w:rPr>
                      </w:pPr>
                      <w:r w:rsidRPr="00245AA8">
                        <w:rPr>
                          <w:rFonts w:eastAsia="Calibri"/>
                          <w:sz w:val="18"/>
                        </w:rPr>
                        <w:t xml:space="preserve">FFS for test procedure for </w:t>
                      </w:r>
                      <w:r w:rsidRPr="00245AA8">
                        <w:rPr>
                          <w:rFonts w:eastAsiaTheme="minorEastAsia"/>
                          <w:sz w:val="18"/>
                        </w:rPr>
                        <w:t>Joint TCI mode</w:t>
                      </w:r>
                    </w:p>
                    <w:p w14:paraId="0066ACE0" w14:textId="77777777" w:rsidR="003F2AD8" w:rsidRDefault="003F2AD8" w:rsidP="00695E1B">
                      <w:pPr>
                        <w:spacing w:after="120"/>
                        <w:rPr>
                          <w:rFonts w:eastAsiaTheme="minorEastAsia"/>
                          <w:b/>
                          <w:sz w:val="18"/>
                          <w:u w:val="single"/>
                          <w:lang w:eastAsia="zh-CN"/>
                        </w:rPr>
                      </w:pPr>
                    </w:p>
                    <w:p w14:paraId="7E02BF33" w14:textId="77777777" w:rsidR="003F2AD8" w:rsidRPr="00245AA8" w:rsidRDefault="003F2AD8" w:rsidP="00695E1B">
                      <w:pPr>
                        <w:spacing w:after="120"/>
                        <w:rPr>
                          <w:rFonts w:eastAsiaTheme="minorEastAsia"/>
                          <w:b/>
                          <w:sz w:val="18"/>
                          <w:u w:val="single"/>
                          <w:lang w:eastAsia="zh-CN"/>
                        </w:rPr>
                      </w:pPr>
                      <w:r>
                        <w:rPr>
                          <w:rFonts w:eastAsiaTheme="minorEastAsia"/>
                          <w:b/>
                          <w:sz w:val="18"/>
                          <w:u w:val="single"/>
                          <w:lang w:eastAsia="zh-CN"/>
                        </w:rPr>
                        <w:t>Others</w:t>
                      </w:r>
                    </w:p>
                    <w:p w14:paraId="4A6DFFB7" w14:textId="77777777" w:rsidR="003F2AD8" w:rsidRPr="0081055C" w:rsidRDefault="003F2AD8" w:rsidP="00695E1B">
                      <w:pPr>
                        <w:pStyle w:val="ab"/>
                        <w:numPr>
                          <w:ilvl w:val="0"/>
                          <w:numId w:val="15"/>
                        </w:numPr>
                        <w:overflowPunct/>
                        <w:autoSpaceDE/>
                        <w:autoSpaceDN/>
                        <w:adjustRightInd/>
                        <w:spacing w:after="120"/>
                        <w:contextualSpacing w:val="0"/>
                        <w:textAlignment w:val="auto"/>
                        <w:rPr>
                          <w:sz w:val="18"/>
                          <w:lang w:val="sv-SE"/>
                        </w:rPr>
                      </w:pPr>
                      <w:r w:rsidRPr="0081055C">
                        <w:rPr>
                          <w:sz w:val="18"/>
                          <w:lang w:val="sv-SE" w:eastAsia="zh-CN"/>
                        </w:rPr>
                        <w:t>It is common understanding that TCI state switching delay requirement can be defined for UL TCI and DL TCI switching respectively</w:t>
                      </w:r>
                      <w:r w:rsidRPr="0081055C">
                        <w:rPr>
                          <w:sz w:val="18"/>
                          <w:lang w:val="sv-SE"/>
                        </w:rPr>
                        <w:t xml:space="preserve"> </w:t>
                      </w:r>
                    </w:p>
                    <w:p w14:paraId="78F7DED4" w14:textId="77777777" w:rsidR="003F2AD8" w:rsidRPr="0081055C" w:rsidRDefault="003F2AD8" w:rsidP="00695E1B">
                      <w:pPr>
                        <w:pStyle w:val="ab"/>
                        <w:numPr>
                          <w:ilvl w:val="0"/>
                          <w:numId w:val="15"/>
                        </w:numPr>
                        <w:overflowPunct/>
                        <w:autoSpaceDE/>
                        <w:autoSpaceDN/>
                        <w:adjustRightInd/>
                        <w:spacing w:after="120"/>
                        <w:contextualSpacing w:val="0"/>
                        <w:textAlignment w:val="auto"/>
                        <w:rPr>
                          <w:sz w:val="18"/>
                          <w:lang w:val="sv-SE"/>
                        </w:rPr>
                      </w:pPr>
                      <w:r w:rsidRPr="0081055C">
                        <w:rPr>
                          <w:sz w:val="18"/>
                          <w:lang w:val="sv-SE"/>
                        </w:rPr>
                        <w:t xml:space="preserve">RAN4 will further study if MAC-CE based TCI state-pair indication requirement will be specified </w:t>
                      </w:r>
                    </w:p>
                    <w:p w14:paraId="582C5291" w14:textId="77777777" w:rsidR="003F2AD8" w:rsidRPr="0081055C" w:rsidRDefault="003F2AD8" w:rsidP="00695E1B">
                      <w:pPr>
                        <w:pStyle w:val="ab"/>
                        <w:numPr>
                          <w:ilvl w:val="0"/>
                          <w:numId w:val="15"/>
                        </w:numPr>
                        <w:overflowPunct/>
                        <w:autoSpaceDE/>
                        <w:autoSpaceDN/>
                        <w:adjustRightInd/>
                        <w:spacing w:after="120"/>
                        <w:contextualSpacing w:val="0"/>
                        <w:textAlignment w:val="auto"/>
                        <w:rPr>
                          <w:sz w:val="18"/>
                          <w:lang w:val="sv-SE"/>
                        </w:rPr>
                      </w:pPr>
                      <w:r w:rsidRPr="0081055C">
                        <w:rPr>
                          <w:sz w:val="18"/>
                          <w:lang w:val="sv-SE"/>
                        </w:rPr>
                        <w:t>RAN4 is to specified DCI based DL/UL TCI state switch delay for unified TCI based on RAN1 agreements on beam application time (BAT) . FFS on detailed wording to be included in specification.</w:t>
                      </w:r>
                    </w:p>
                    <w:p w14:paraId="37685FB7" w14:textId="77777777" w:rsidR="003F2AD8" w:rsidRPr="00245AA8" w:rsidRDefault="003F2AD8" w:rsidP="00695E1B"/>
                  </w:txbxContent>
                </v:textbox>
                <w10:anchorlock/>
              </v:shape>
            </w:pict>
          </mc:Fallback>
        </mc:AlternateContent>
      </w:r>
    </w:p>
    <w:p w14:paraId="32FAE3E4" w14:textId="11B0FDE9" w:rsidR="00F97568" w:rsidRDefault="00F97568" w:rsidP="00F8792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ere the joint UL and DL TCI switching delay may also include the case of </w:t>
      </w:r>
      <w:r w:rsidR="00DB187F">
        <w:rPr>
          <w:rFonts w:eastAsia="宋体"/>
          <w:lang w:eastAsia="zh-CN"/>
        </w:rPr>
        <w:t xml:space="preserve">MAC-CE based </w:t>
      </w:r>
      <w:r>
        <w:rPr>
          <w:rFonts w:eastAsia="宋体"/>
          <w:lang w:eastAsia="zh-CN"/>
        </w:rPr>
        <w:t>joint TCI and separate TCI list updates including activation of both UL and DL TCIs</w:t>
      </w:r>
      <w:r w:rsidR="009D2E39">
        <w:rPr>
          <w:rFonts w:eastAsia="宋体"/>
          <w:lang w:eastAsia="zh-CN"/>
        </w:rPr>
        <w:t xml:space="preserve"> in our understanding</w:t>
      </w:r>
      <w:r>
        <w:rPr>
          <w:rFonts w:eastAsia="宋体"/>
          <w:lang w:eastAsia="zh-CN"/>
        </w:rPr>
        <w:t>.</w:t>
      </w:r>
    </w:p>
    <w:p w14:paraId="604CBC0E" w14:textId="3428C01A" w:rsidR="00C6470E" w:rsidRPr="00CF3DBC" w:rsidRDefault="00B318C2" w:rsidP="00F87922">
      <w:pPr>
        <w:overflowPunct/>
        <w:autoSpaceDE/>
        <w:autoSpaceDN/>
        <w:adjustRightInd/>
        <w:jc w:val="both"/>
        <w:textAlignment w:val="auto"/>
        <w:rPr>
          <w:rFonts w:eastAsia="宋体"/>
          <w:b/>
          <w:lang w:eastAsia="zh-CN"/>
        </w:rPr>
      </w:pPr>
      <w:r w:rsidRPr="00CF3DBC">
        <w:rPr>
          <w:rFonts w:eastAsia="宋体" w:hint="eastAsia"/>
          <w:b/>
          <w:lang w:eastAsia="zh-CN"/>
        </w:rPr>
        <w:t>O</w:t>
      </w:r>
      <w:r w:rsidRPr="00CF3DBC">
        <w:rPr>
          <w:rFonts w:eastAsia="宋体"/>
          <w:b/>
          <w:lang w:eastAsia="zh-CN"/>
        </w:rPr>
        <w:t xml:space="preserve">bservation </w:t>
      </w:r>
      <w:proofErr w:type="gramStart"/>
      <w:r w:rsidRPr="00CF3DBC">
        <w:rPr>
          <w:rFonts w:eastAsia="宋体"/>
          <w:b/>
          <w:lang w:eastAsia="zh-CN"/>
        </w:rPr>
        <w:t xml:space="preserve">2 </w:t>
      </w:r>
      <w:r w:rsidR="007F0B5A" w:rsidRPr="00CF3DBC">
        <w:rPr>
          <w:rFonts w:eastAsia="宋体"/>
          <w:b/>
          <w:lang w:eastAsia="zh-CN"/>
        </w:rPr>
        <w:t xml:space="preserve"> MAC</w:t>
      </w:r>
      <w:proofErr w:type="gramEnd"/>
      <w:r w:rsidR="007F0B5A" w:rsidRPr="00CF3DBC">
        <w:rPr>
          <w:rFonts w:eastAsia="宋体"/>
          <w:b/>
          <w:lang w:eastAsia="zh-CN"/>
        </w:rPr>
        <w:t xml:space="preserve">-CE based </w:t>
      </w:r>
      <w:r w:rsidR="005C0FEA">
        <w:rPr>
          <w:rFonts w:eastAsia="宋体"/>
          <w:b/>
          <w:lang w:eastAsia="zh-CN"/>
        </w:rPr>
        <w:t>j</w:t>
      </w:r>
      <w:r w:rsidRPr="00CF3DBC">
        <w:rPr>
          <w:rFonts w:eastAsia="宋体"/>
          <w:b/>
          <w:lang w:eastAsia="zh-CN"/>
        </w:rPr>
        <w:t xml:space="preserve">oint UL and DL TCI switching delay, which is different from </w:t>
      </w:r>
      <w:r w:rsidR="003B427E" w:rsidRPr="00CF3DBC">
        <w:rPr>
          <w:rFonts w:eastAsia="宋体"/>
          <w:b/>
          <w:lang w:eastAsia="zh-CN"/>
        </w:rPr>
        <w:t xml:space="preserve">MAC-CE </w:t>
      </w:r>
      <w:r w:rsidR="00317EE3">
        <w:rPr>
          <w:rFonts w:eastAsia="宋体"/>
          <w:b/>
          <w:lang w:eastAsia="zh-CN"/>
        </w:rPr>
        <w:t>j</w:t>
      </w:r>
      <w:r w:rsidRPr="00CF3DBC">
        <w:rPr>
          <w:rFonts w:eastAsia="宋体"/>
          <w:b/>
          <w:lang w:eastAsia="zh-CN"/>
        </w:rPr>
        <w:t>oint TCI switching delay</w:t>
      </w:r>
      <w:r w:rsidR="00C6470E" w:rsidRPr="00CF3DBC">
        <w:rPr>
          <w:rFonts w:eastAsia="宋体"/>
          <w:b/>
          <w:lang w:eastAsia="zh-CN"/>
        </w:rPr>
        <w:t>,</w:t>
      </w:r>
      <w:r w:rsidRPr="00CF3DBC">
        <w:rPr>
          <w:rFonts w:eastAsia="宋体"/>
          <w:b/>
          <w:lang w:eastAsia="zh-CN"/>
        </w:rPr>
        <w:t xml:space="preserve"> </w:t>
      </w:r>
      <w:r w:rsidR="00C6470E" w:rsidRPr="00CF3DBC">
        <w:rPr>
          <w:rFonts w:eastAsia="宋体"/>
          <w:b/>
          <w:lang w:eastAsia="zh-CN"/>
        </w:rPr>
        <w:t xml:space="preserve">comprises </w:t>
      </w:r>
      <w:r w:rsidRPr="00CF3DBC">
        <w:rPr>
          <w:rFonts w:eastAsia="宋体"/>
          <w:b/>
          <w:lang w:eastAsia="zh-CN"/>
        </w:rPr>
        <w:t>the case of</w:t>
      </w:r>
    </w:p>
    <w:p w14:paraId="7331ABAC" w14:textId="0D121115" w:rsidR="00C6470E" w:rsidRPr="00CF3DBC" w:rsidRDefault="00B318C2" w:rsidP="00CF3DBC">
      <w:pPr>
        <w:pStyle w:val="ab"/>
        <w:numPr>
          <w:ilvl w:val="0"/>
          <w:numId w:val="17"/>
        </w:numPr>
        <w:overflowPunct/>
        <w:autoSpaceDE/>
        <w:autoSpaceDN/>
        <w:adjustRightInd/>
        <w:jc w:val="both"/>
        <w:textAlignment w:val="auto"/>
        <w:rPr>
          <w:b/>
          <w:lang w:eastAsia="zh-CN"/>
        </w:rPr>
      </w:pPr>
      <w:r w:rsidRPr="00CF3DBC">
        <w:rPr>
          <w:b/>
          <w:lang w:eastAsia="zh-CN"/>
        </w:rPr>
        <w:t xml:space="preserve">MAC-CE based joint TCI </w:t>
      </w:r>
      <w:r w:rsidR="00C6470E" w:rsidRPr="00CF3DBC">
        <w:rPr>
          <w:b/>
          <w:lang w:eastAsia="zh-CN"/>
        </w:rPr>
        <w:t>switching delay, and</w:t>
      </w:r>
    </w:p>
    <w:p w14:paraId="4E098552" w14:textId="5E9A96D2" w:rsidR="00B318C2" w:rsidRPr="00CF3DBC" w:rsidRDefault="00AC4683" w:rsidP="00CF3DBC">
      <w:pPr>
        <w:pStyle w:val="ab"/>
        <w:numPr>
          <w:ilvl w:val="0"/>
          <w:numId w:val="17"/>
        </w:numPr>
        <w:overflowPunct/>
        <w:autoSpaceDE/>
        <w:autoSpaceDN/>
        <w:adjustRightInd/>
        <w:jc w:val="both"/>
        <w:textAlignment w:val="auto"/>
        <w:rPr>
          <w:b/>
          <w:lang w:eastAsia="zh-CN"/>
        </w:rPr>
      </w:pPr>
      <w:r w:rsidRPr="00CF3DBC">
        <w:rPr>
          <w:b/>
          <w:lang w:eastAsia="zh-CN"/>
        </w:rPr>
        <w:t xml:space="preserve">MAC-CE based </w:t>
      </w:r>
      <w:r w:rsidR="00B318C2" w:rsidRPr="00CF3DBC">
        <w:rPr>
          <w:b/>
          <w:lang w:eastAsia="zh-CN"/>
        </w:rPr>
        <w:t>separate TCI list updates including activation of both UL and DL TCIs</w:t>
      </w:r>
    </w:p>
    <w:p w14:paraId="3EA35387" w14:textId="22002919" w:rsidR="00E84719" w:rsidRDefault="00E84719" w:rsidP="00A5319C">
      <w:pPr>
        <w:overflowPunct/>
        <w:autoSpaceDE/>
        <w:autoSpaceDN/>
        <w:adjustRightInd/>
        <w:jc w:val="both"/>
        <w:textAlignment w:val="auto"/>
        <w:rPr>
          <w:rFonts w:eastAsia="宋体"/>
          <w:lang w:eastAsia="zh-CN"/>
        </w:rPr>
      </w:pPr>
      <w:r>
        <w:rPr>
          <w:rFonts w:eastAsia="宋体" w:hint="eastAsia"/>
          <w:lang w:eastAsia="zh-CN"/>
        </w:rPr>
        <w:t>I</w:t>
      </w:r>
      <w:r w:rsidR="00D16C37">
        <w:rPr>
          <w:rFonts w:eastAsia="宋体"/>
          <w:lang w:eastAsia="zh-CN"/>
        </w:rPr>
        <w:t xml:space="preserve">n this case, the </w:t>
      </w:r>
      <w:r w:rsidR="005359CF" w:rsidRPr="005359CF">
        <w:rPr>
          <w:rFonts w:eastAsia="宋体"/>
          <w:lang w:eastAsia="zh-CN"/>
        </w:rPr>
        <w:t>MAC-CE based joint UL and DL TCI switching delay</w:t>
      </w:r>
      <w:r w:rsidR="00D16C37">
        <w:rPr>
          <w:rFonts w:eastAsia="宋体"/>
          <w:lang w:eastAsia="zh-CN"/>
        </w:rPr>
        <w:t xml:space="preserve"> can be impacted by the following factors</w:t>
      </w:r>
      <w:r w:rsidR="00D03FF6">
        <w:rPr>
          <w:rFonts w:eastAsia="宋体"/>
          <w:lang w:eastAsia="zh-CN"/>
        </w:rPr>
        <w:t>.</w:t>
      </w:r>
    </w:p>
    <w:p w14:paraId="48044D2E" w14:textId="74E6D2B9" w:rsidR="00D16C37" w:rsidRDefault="00EA63BF" w:rsidP="00A5319C">
      <w:pPr>
        <w:overflowPunct/>
        <w:autoSpaceDE/>
        <w:autoSpaceDN/>
        <w:adjustRightInd/>
        <w:jc w:val="both"/>
        <w:textAlignment w:val="auto"/>
        <w:rPr>
          <w:rFonts w:eastAsia="宋体"/>
          <w:lang w:eastAsia="zh-CN"/>
        </w:rPr>
      </w:pPr>
      <w:r>
        <w:rPr>
          <w:rFonts w:eastAsia="宋体"/>
          <w:lang w:eastAsia="zh-CN"/>
        </w:rPr>
        <w:t>F</w:t>
      </w:r>
      <w:r w:rsidR="00D16C37">
        <w:rPr>
          <w:rFonts w:eastAsia="宋体"/>
          <w:lang w:eastAsia="zh-CN"/>
        </w:rPr>
        <w:t xml:space="preserve">1: </w:t>
      </w:r>
      <w:r w:rsidR="00C214C6">
        <w:rPr>
          <w:rFonts w:eastAsia="宋体"/>
          <w:lang w:eastAsia="zh-CN"/>
        </w:rPr>
        <w:t xml:space="preserve">Some of DL TCIs </w:t>
      </w:r>
      <w:r w:rsidR="00FB446E">
        <w:rPr>
          <w:rFonts w:eastAsia="宋体"/>
          <w:lang w:eastAsia="zh-CN"/>
        </w:rPr>
        <w:t xml:space="preserve">or joint TCIs </w:t>
      </w:r>
      <w:r w:rsidR="00C4074E">
        <w:rPr>
          <w:rFonts w:eastAsia="宋体"/>
          <w:lang w:eastAsia="zh-CN"/>
        </w:rPr>
        <w:t xml:space="preserve">being activated </w:t>
      </w:r>
      <w:r w:rsidR="00C214C6">
        <w:rPr>
          <w:rFonts w:eastAsia="宋体"/>
          <w:lang w:eastAsia="zh-CN"/>
        </w:rPr>
        <w:t>are not in current active TCI list.</w:t>
      </w:r>
    </w:p>
    <w:p w14:paraId="5E694559" w14:textId="480E12C6" w:rsidR="00D16C37" w:rsidRDefault="00EA63BF" w:rsidP="00A5319C">
      <w:pPr>
        <w:overflowPunct/>
        <w:autoSpaceDE/>
        <w:autoSpaceDN/>
        <w:adjustRightInd/>
        <w:jc w:val="both"/>
        <w:textAlignment w:val="auto"/>
        <w:rPr>
          <w:rFonts w:eastAsia="宋体"/>
          <w:lang w:eastAsia="zh-CN"/>
        </w:rPr>
      </w:pPr>
      <w:r>
        <w:rPr>
          <w:rFonts w:eastAsia="宋体"/>
          <w:lang w:eastAsia="zh-CN"/>
        </w:rPr>
        <w:t>F</w:t>
      </w:r>
      <w:r w:rsidR="00D16C37">
        <w:rPr>
          <w:rFonts w:eastAsia="宋体" w:hint="eastAsia"/>
          <w:lang w:eastAsia="zh-CN"/>
        </w:rPr>
        <w:t>2</w:t>
      </w:r>
      <w:r w:rsidR="00D16C37">
        <w:rPr>
          <w:rFonts w:eastAsia="宋体"/>
          <w:lang w:eastAsia="zh-CN"/>
        </w:rPr>
        <w:t xml:space="preserve">: </w:t>
      </w:r>
      <w:r w:rsidR="00C214C6">
        <w:rPr>
          <w:rFonts w:eastAsia="宋体"/>
          <w:lang w:eastAsia="zh-CN"/>
        </w:rPr>
        <w:t xml:space="preserve">Some of UL TCIs </w:t>
      </w:r>
      <w:r w:rsidR="00C4074E">
        <w:rPr>
          <w:rFonts w:eastAsia="宋体"/>
          <w:lang w:eastAsia="zh-CN"/>
        </w:rPr>
        <w:t xml:space="preserve">being activated </w:t>
      </w:r>
      <w:r w:rsidR="00C214C6">
        <w:rPr>
          <w:rFonts w:eastAsia="宋体"/>
          <w:lang w:eastAsia="zh-CN"/>
        </w:rPr>
        <w:t>are not in current active TCI list, and the PL-RS list is updated if these UL TCIs are activated.</w:t>
      </w:r>
      <w:r w:rsidR="00FE2FF0">
        <w:rPr>
          <w:rFonts w:eastAsia="宋体"/>
          <w:lang w:eastAsia="zh-CN"/>
        </w:rPr>
        <w:t xml:space="preserve"> (Not applicable for the </w:t>
      </w:r>
      <w:r w:rsidR="00C72E6C">
        <w:rPr>
          <w:rFonts w:eastAsia="宋体"/>
          <w:lang w:eastAsia="zh-CN"/>
        </w:rPr>
        <w:t>j</w:t>
      </w:r>
      <w:r w:rsidR="00FE2FF0">
        <w:rPr>
          <w:rFonts w:eastAsia="宋体"/>
          <w:lang w:eastAsia="zh-CN"/>
        </w:rPr>
        <w:t>oint TCI case)</w:t>
      </w:r>
    </w:p>
    <w:p w14:paraId="6C0959A0" w14:textId="20C45A2F" w:rsidR="00D16C37" w:rsidRPr="00D16C37" w:rsidRDefault="00EA63BF" w:rsidP="00A5319C">
      <w:pPr>
        <w:overflowPunct/>
        <w:autoSpaceDE/>
        <w:autoSpaceDN/>
        <w:adjustRightInd/>
        <w:jc w:val="both"/>
        <w:textAlignment w:val="auto"/>
        <w:rPr>
          <w:rFonts w:eastAsia="宋体"/>
          <w:lang w:eastAsia="zh-CN"/>
        </w:rPr>
      </w:pPr>
      <w:r>
        <w:rPr>
          <w:rFonts w:eastAsia="宋体"/>
          <w:lang w:eastAsia="zh-CN"/>
        </w:rPr>
        <w:t>F</w:t>
      </w:r>
      <w:r w:rsidR="00D16C37">
        <w:rPr>
          <w:rFonts w:eastAsia="宋体"/>
          <w:lang w:eastAsia="zh-CN"/>
        </w:rPr>
        <w:t>3:</w:t>
      </w:r>
      <w:r w:rsidR="00992C72">
        <w:rPr>
          <w:rFonts w:eastAsia="宋体"/>
          <w:lang w:eastAsia="zh-CN"/>
        </w:rPr>
        <w:t xml:space="preserve"> </w:t>
      </w:r>
      <w:r w:rsidR="006A55C7">
        <w:rPr>
          <w:rFonts w:eastAsia="宋体"/>
          <w:lang w:eastAsia="zh-CN"/>
        </w:rPr>
        <w:t>S</w:t>
      </w:r>
      <w:r w:rsidR="00992C72">
        <w:rPr>
          <w:rFonts w:eastAsia="宋体"/>
          <w:lang w:eastAsia="zh-CN"/>
        </w:rPr>
        <w:t xml:space="preserve">ome of TCIs </w:t>
      </w:r>
      <w:r w:rsidR="00C4074E">
        <w:rPr>
          <w:rFonts w:eastAsia="宋体"/>
          <w:lang w:eastAsia="zh-CN"/>
        </w:rPr>
        <w:t xml:space="preserve">being activated </w:t>
      </w:r>
      <w:r w:rsidR="00992C72">
        <w:rPr>
          <w:rFonts w:eastAsia="宋体"/>
          <w:lang w:eastAsia="zh-CN"/>
        </w:rPr>
        <w:t xml:space="preserve">are </w:t>
      </w:r>
      <w:r w:rsidR="003851D8">
        <w:rPr>
          <w:rFonts w:eastAsia="宋体"/>
          <w:lang w:eastAsia="zh-CN"/>
        </w:rPr>
        <w:t>unknown</w:t>
      </w:r>
      <w:r w:rsidR="00992C72">
        <w:rPr>
          <w:rFonts w:eastAsia="宋体"/>
          <w:lang w:eastAsia="zh-CN"/>
        </w:rPr>
        <w:t>.</w:t>
      </w:r>
    </w:p>
    <w:p w14:paraId="5E949D16" w14:textId="1D1DA849" w:rsidR="00A024C1" w:rsidRDefault="00666582" w:rsidP="00A5319C">
      <w:pPr>
        <w:overflowPunct/>
        <w:autoSpaceDE/>
        <w:autoSpaceDN/>
        <w:adjustRightInd/>
        <w:jc w:val="both"/>
        <w:textAlignment w:val="auto"/>
        <w:rPr>
          <w:rFonts w:eastAsia="宋体"/>
          <w:lang w:eastAsia="zh-CN"/>
        </w:rPr>
      </w:pPr>
      <w:r>
        <w:rPr>
          <w:rFonts w:eastAsia="宋体"/>
          <w:lang w:eastAsia="zh-CN"/>
        </w:rPr>
        <w:t xml:space="preserve">In R15/16, TCI state list update requirements are only specified for the known case, i.e., F3 is not considered. However, in R17 </w:t>
      </w:r>
      <w:r w:rsidR="00E178F0">
        <w:rPr>
          <w:rFonts w:eastAsia="宋体"/>
          <w:lang w:eastAsia="zh-CN"/>
        </w:rPr>
        <w:t xml:space="preserve">it would not be sufficient enough to specify </w:t>
      </w:r>
      <w:r w:rsidR="002C73D7" w:rsidRPr="002C73D7">
        <w:rPr>
          <w:rFonts w:eastAsia="宋体"/>
          <w:lang w:eastAsia="zh-CN"/>
        </w:rPr>
        <w:t xml:space="preserve">TCI state list update </w:t>
      </w:r>
      <w:r w:rsidR="00E178F0">
        <w:rPr>
          <w:rFonts w:eastAsia="宋体"/>
          <w:lang w:eastAsia="zh-CN"/>
        </w:rPr>
        <w:t>requirements only for the known case</w:t>
      </w:r>
      <w:r>
        <w:rPr>
          <w:rFonts w:eastAsia="宋体"/>
          <w:lang w:eastAsia="zh-CN"/>
        </w:rPr>
        <w:t>.</w:t>
      </w:r>
      <w:r w:rsidR="00C42B37">
        <w:rPr>
          <w:rFonts w:eastAsia="宋体"/>
          <w:lang w:eastAsia="zh-CN"/>
        </w:rPr>
        <w:t xml:space="preserve"> </w:t>
      </w:r>
      <w:r w:rsidR="00486172">
        <w:rPr>
          <w:rFonts w:eastAsia="宋体"/>
          <w:lang w:eastAsia="zh-CN"/>
        </w:rPr>
        <w:t>Network may activate both DL TCI</w:t>
      </w:r>
      <w:r w:rsidR="00307367">
        <w:rPr>
          <w:rFonts w:eastAsia="宋体"/>
          <w:lang w:eastAsia="zh-CN"/>
        </w:rPr>
        <w:t>s</w:t>
      </w:r>
      <w:r w:rsidR="00486172">
        <w:rPr>
          <w:rFonts w:eastAsia="宋体"/>
          <w:lang w:eastAsia="zh-CN"/>
        </w:rPr>
        <w:t xml:space="preserve"> and UL TCI</w:t>
      </w:r>
      <w:r w:rsidR="00307367">
        <w:rPr>
          <w:rFonts w:eastAsia="宋体"/>
          <w:lang w:eastAsia="zh-CN"/>
        </w:rPr>
        <w:t>s</w:t>
      </w:r>
      <w:r w:rsidR="00486172">
        <w:rPr>
          <w:rFonts w:eastAsia="宋体"/>
          <w:lang w:eastAsia="zh-CN"/>
        </w:rPr>
        <w:t xml:space="preserve"> in one </w:t>
      </w:r>
      <w:r w:rsidR="007D4352">
        <w:rPr>
          <w:rFonts w:eastAsia="宋体"/>
          <w:lang w:eastAsia="zh-CN"/>
        </w:rPr>
        <w:t>MAC CE</w:t>
      </w:r>
      <w:r w:rsidR="00486172">
        <w:rPr>
          <w:rFonts w:eastAsia="宋体"/>
          <w:lang w:eastAsia="zh-CN"/>
        </w:rPr>
        <w:t xml:space="preserve"> simultaneously</w:t>
      </w:r>
      <w:r w:rsidR="00B656EE">
        <w:rPr>
          <w:rFonts w:eastAsia="宋体"/>
          <w:lang w:eastAsia="zh-CN"/>
        </w:rPr>
        <w:t>, and</w:t>
      </w:r>
      <w:r w:rsidR="00486172">
        <w:rPr>
          <w:rFonts w:eastAsia="宋体"/>
          <w:lang w:eastAsia="zh-CN"/>
        </w:rPr>
        <w:t xml:space="preserve"> </w:t>
      </w:r>
      <w:r w:rsidR="00B656EE">
        <w:rPr>
          <w:rFonts w:eastAsia="宋体"/>
          <w:lang w:eastAsia="zh-CN"/>
        </w:rPr>
        <w:t xml:space="preserve">UE need to be ready to monitor DL/UL grant </w:t>
      </w:r>
      <w:r w:rsidR="003A0412">
        <w:rPr>
          <w:rFonts w:eastAsia="宋体"/>
          <w:lang w:eastAsia="zh-CN"/>
        </w:rPr>
        <w:t xml:space="preserve">and transmit ACK/NACK </w:t>
      </w:r>
      <w:r w:rsidR="00B656EE">
        <w:rPr>
          <w:rFonts w:eastAsia="宋体"/>
          <w:lang w:eastAsia="zh-CN"/>
        </w:rPr>
        <w:t xml:space="preserve">based on all the activated TCIs. Therefore, </w:t>
      </w:r>
      <w:r w:rsidR="003A0412">
        <w:rPr>
          <w:rFonts w:eastAsia="宋体"/>
          <w:lang w:eastAsia="zh-CN"/>
        </w:rPr>
        <w:t xml:space="preserve">the application time for </w:t>
      </w:r>
      <w:r w:rsidR="003A0412">
        <w:rPr>
          <w:rFonts w:eastAsia="宋体" w:hint="eastAsia"/>
          <w:lang w:eastAsia="zh-CN"/>
        </w:rPr>
        <w:t>a</w:t>
      </w:r>
      <w:r w:rsidR="003A0412">
        <w:rPr>
          <w:rFonts w:eastAsia="宋体"/>
          <w:lang w:eastAsia="zh-CN"/>
        </w:rPr>
        <w:t xml:space="preserve">ll DL TCIs and UL TCIs should be aligned. Moreover, </w:t>
      </w:r>
      <w:r w:rsidR="00B656EE">
        <w:rPr>
          <w:rFonts w:eastAsia="宋体"/>
          <w:lang w:eastAsia="zh-CN"/>
        </w:rPr>
        <w:t xml:space="preserve">even if there is only one unknown </w:t>
      </w:r>
      <w:r w:rsidR="0001405C">
        <w:rPr>
          <w:rFonts w:eastAsia="宋体"/>
          <w:lang w:eastAsia="zh-CN"/>
        </w:rPr>
        <w:t xml:space="preserve">DL </w:t>
      </w:r>
      <w:r w:rsidR="00B656EE">
        <w:rPr>
          <w:rFonts w:eastAsia="宋体"/>
          <w:lang w:eastAsia="zh-CN"/>
        </w:rPr>
        <w:t xml:space="preserve">TCI </w:t>
      </w:r>
      <w:r w:rsidR="003A0412">
        <w:rPr>
          <w:rFonts w:eastAsia="宋体"/>
          <w:lang w:eastAsia="zh-CN"/>
        </w:rPr>
        <w:t xml:space="preserve">or </w:t>
      </w:r>
      <w:r w:rsidR="00B656EE">
        <w:rPr>
          <w:rFonts w:eastAsia="宋体"/>
          <w:lang w:eastAsia="zh-CN"/>
        </w:rPr>
        <w:t xml:space="preserve">in the list, the TCI state list update delay need to follow the </w:t>
      </w:r>
      <w:r w:rsidR="003A0412">
        <w:rPr>
          <w:rFonts w:eastAsia="宋体"/>
          <w:lang w:eastAsia="zh-CN"/>
        </w:rPr>
        <w:t xml:space="preserve">DL </w:t>
      </w:r>
      <w:r w:rsidR="00B656EE">
        <w:rPr>
          <w:rFonts w:eastAsia="宋体"/>
          <w:lang w:eastAsia="zh-CN"/>
        </w:rPr>
        <w:t>unknown case</w:t>
      </w:r>
      <w:r w:rsidR="00297F72">
        <w:rPr>
          <w:rFonts w:eastAsia="宋体"/>
          <w:lang w:eastAsia="zh-CN"/>
        </w:rPr>
        <w:t xml:space="preserve">, which means UL </w:t>
      </w:r>
      <w:r w:rsidR="003A0412">
        <w:rPr>
          <w:rFonts w:eastAsia="宋体"/>
          <w:lang w:eastAsia="zh-CN"/>
        </w:rPr>
        <w:t xml:space="preserve">TCI state </w:t>
      </w:r>
      <w:r w:rsidR="00252C65">
        <w:rPr>
          <w:rFonts w:eastAsia="宋体"/>
          <w:lang w:eastAsia="zh-CN"/>
        </w:rPr>
        <w:t xml:space="preserve">switching </w:t>
      </w:r>
      <w:r w:rsidR="003A0412">
        <w:rPr>
          <w:rFonts w:eastAsia="宋体"/>
          <w:lang w:eastAsia="zh-CN"/>
        </w:rPr>
        <w:t xml:space="preserve">delay </w:t>
      </w:r>
      <w:r w:rsidR="00297F72">
        <w:rPr>
          <w:rFonts w:eastAsia="宋体"/>
          <w:lang w:eastAsia="zh-CN"/>
        </w:rPr>
        <w:t>is also impacted</w:t>
      </w:r>
      <w:r w:rsidR="00B656EE">
        <w:rPr>
          <w:rFonts w:eastAsia="宋体"/>
          <w:lang w:eastAsia="zh-CN"/>
        </w:rPr>
        <w:t xml:space="preserve">. </w:t>
      </w:r>
      <w:r w:rsidR="00A024C1">
        <w:rPr>
          <w:rFonts w:eastAsia="宋体" w:hint="eastAsia"/>
          <w:lang w:eastAsia="zh-CN"/>
        </w:rPr>
        <w:t>I</w:t>
      </w:r>
      <w:r w:rsidR="00A024C1">
        <w:rPr>
          <w:rFonts w:eastAsia="宋体"/>
          <w:lang w:eastAsia="zh-CN"/>
        </w:rPr>
        <w:t xml:space="preserve">n this case, it is quite important to specify TCI state list update requirements </w:t>
      </w:r>
      <w:r w:rsidR="00B656EE">
        <w:rPr>
          <w:rFonts w:eastAsia="宋体"/>
          <w:lang w:eastAsia="zh-CN"/>
        </w:rPr>
        <w:t>considering both UL TCIs and DL TCIs in the same list</w:t>
      </w:r>
      <w:r w:rsidR="00A024C1">
        <w:rPr>
          <w:rFonts w:eastAsia="宋体"/>
          <w:lang w:eastAsia="zh-CN"/>
        </w:rPr>
        <w:t>. If requirements are specified</w:t>
      </w:r>
      <w:r w:rsidR="00B656EE">
        <w:rPr>
          <w:rFonts w:eastAsia="宋体"/>
          <w:lang w:eastAsia="zh-CN"/>
        </w:rPr>
        <w:t xml:space="preserve"> separately and are only for known case</w:t>
      </w:r>
      <w:r w:rsidR="00A024C1">
        <w:rPr>
          <w:rFonts w:eastAsia="宋体"/>
          <w:lang w:eastAsia="zh-CN"/>
        </w:rPr>
        <w:t xml:space="preserve">, it would provide implication to both network and UE that, </w:t>
      </w:r>
      <w:r w:rsidR="001601F5">
        <w:rPr>
          <w:rFonts w:eastAsia="宋体"/>
          <w:lang w:eastAsia="zh-CN"/>
        </w:rPr>
        <w:t xml:space="preserve">the unknown state of </w:t>
      </w:r>
      <w:r w:rsidR="005B0E15">
        <w:rPr>
          <w:rFonts w:eastAsia="宋体"/>
          <w:lang w:eastAsia="zh-CN"/>
        </w:rPr>
        <w:t>D</w:t>
      </w:r>
      <w:r w:rsidR="001601F5">
        <w:rPr>
          <w:rFonts w:eastAsia="宋体"/>
          <w:lang w:eastAsia="zh-CN"/>
        </w:rPr>
        <w:t xml:space="preserve">L TCI being activated may not impact </w:t>
      </w:r>
      <w:r w:rsidR="005B0E15">
        <w:rPr>
          <w:rFonts w:eastAsia="宋体"/>
          <w:lang w:eastAsia="zh-CN"/>
        </w:rPr>
        <w:t>U</w:t>
      </w:r>
      <w:r w:rsidR="001601F5">
        <w:rPr>
          <w:rFonts w:eastAsia="宋体"/>
          <w:lang w:eastAsia="zh-CN"/>
        </w:rPr>
        <w:t>L</w:t>
      </w:r>
      <w:r w:rsidR="00A024C1">
        <w:rPr>
          <w:rFonts w:eastAsia="宋体"/>
          <w:lang w:eastAsia="zh-CN"/>
        </w:rPr>
        <w:t>.</w:t>
      </w:r>
      <w:r w:rsidR="00AF5C73">
        <w:rPr>
          <w:rFonts w:eastAsia="宋体"/>
          <w:lang w:eastAsia="zh-CN"/>
        </w:rPr>
        <w:t xml:space="preserve"> </w:t>
      </w:r>
      <w:r w:rsidR="000C05F2">
        <w:rPr>
          <w:rFonts w:eastAsia="宋体" w:hint="eastAsia"/>
          <w:lang w:eastAsia="zh-CN"/>
        </w:rPr>
        <w:t>S</w:t>
      </w:r>
      <w:r w:rsidR="000C05F2">
        <w:rPr>
          <w:rFonts w:eastAsia="宋体"/>
          <w:lang w:eastAsia="zh-CN"/>
        </w:rPr>
        <w:t>imilar discussion can be applied to</w:t>
      </w:r>
      <w:r w:rsidR="00AF5C73">
        <w:rPr>
          <w:rFonts w:eastAsia="宋体"/>
          <w:lang w:eastAsia="zh-CN"/>
        </w:rPr>
        <w:t xml:space="preserve"> the UL TCI</w:t>
      </w:r>
      <w:r w:rsidR="00252479">
        <w:rPr>
          <w:rFonts w:eastAsia="宋体"/>
          <w:lang w:eastAsia="zh-CN"/>
        </w:rPr>
        <w:t>.</w:t>
      </w:r>
      <w:r w:rsidR="00AF5C73">
        <w:rPr>
          <w:rFonts w:eastAsia="宋体"/>
          <w:lang w:eastAsia="zh-CN"/>
        </w:rPr>
        <w:t xml:space="preserve"> </w:t>
      </w:r>
      <w:r w:rsidR="00252479">
        <w:rPr>
          <w:rFonts w:eastAsia="宋体"/>
          <w:lang w:eastAsia="zh-CN"/>
        </w:rPr>
        <w:t>I</w:t>
      </w:r>
      <w:r w:rsidR="00AF5C73">
        <w:rPr>
          <w:rFonts w:eastAsia="宋体"/>
          <w:lang w:eastAsia="zh-CN"/>
        </w:rPr>
        <w:t xml:space="preserve">f only some of the UL TCIs are unknown, TCI switching </w:t>
      </w:r>
      <w:r w:rsidR="006A6114">
        <w:rPr>
          <w:rFonts w:eastAsia="宋体"/>
          <w:lang w:eastAsia="zh-CN"/>
        </w:rPr>
        <w:t xml:space="preserve">delay </w:t>
      </w:r>
      <w:r w:rsidR="00252479">
        <w:rPr>
          <w:rFonts w:eastAsia="宋体"/>
          <w:lang w:eastAsia="zh-CN"/>
        </w:rPr>
        <w:t xml:space="preserve">requirements </w:t>
      </w:r>
      <w:r w:rsidR="006A6114">
        <w:rPr>
          <w:rFonts w:eastAsia="宋体"/>
          <w:lang w:eastAsia="zh-CN"/>
        </w:rPr>
        <w:t xml:space="preserve">follow the </w:t>
      </w:r>
      <w:r w:rsidR="00252479">
        <w:rPr>
          <w:rFonts w:eastAsia="宋体"/>
          <w:lang w:eastAsia="zh-CN"/>
        </w:rPr>
        <w:t>UL</w:t>
      </w:r>
      <w:r w:rsidR="006A6114">
        <w:rPr>
          <w:rFonts w:eastAsia="宋体"/>
          <w:lang w:eastAsia="zh-CN"/>
        </w:rPr>
        <w:t xml:space="preserve"> </w:t>
      </w:r>
      <w:r w:rsidR="00252479">
        <w:rPr>
          <w:rFonts w:eastAsia="宋体"/>
          <w:lang w:eastAsia="zh-CN"/>
        </w:rPr>
        <w:t>un</w:t>
      </w:r>
      <w:r w:rsidR="006A6114">
        <w:rPr>
          <w:rFonts w:eastAsia="宋体"/>
          <w:lang w:eastAsia="zh-CN"/>
        </w:rPr>
        <w:t>known case</w:t>
      </w:r>
      <w:r w:rsidR="00F77EC6">
        <w:rPr>
          <w:rFonts w:eastAsia="宋体"/>
          <w:lang w:eastAsia="zh-CN"/>
        </w:rPr>
        <w:t>, and DL TCI state switching delay is also impacted</w:t>
      </w:r>
      <w:r w:rsidR="006A6114">
        <w:rPr>
          <w:rFonts w:eastAsia="宋体"/>
          <w:lang w:eastAsia="zh-CN"/>
        </w:rPr>
        <w:t>.</w:t>
      </w:r>
    </w:p>
    <w:p w14:paraId="281B3470" w14:textId="223C1881" w:rsidR="005C0DA8" w:rsidRDefault="00E05961"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joint TCI switching delay or joint TCI state list update delay, </w:t>
      </w:r>
      <w:r w:rsidR="00246CC8">
        <w:rPr>
          <w:rFonts w:eastAsia="宋体"/>
          <w:lang w:eastAsia="zh-CN"/>
        </w:rPr>
        <w:t xml:space="preserve">the situation would be the same. </w:t>
      </w:r>
    </w:p>
    <w:p w14:paraId="7E346CB0" w14:textId="38890E7B" w:rsidR="00252C65" w:rsidRDefault="00252C65" w:rsidP="00A5319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Figure </w:t>
      </w:r>
      <w:r w:rsidR="009B7589">
        <w:rPr>
          <w:rFonts w:eastAsia="宋体"/>
          <w:lang w:eastAsia="zh-CN"/>
        </w:rPr>
        <w:t>2.1-1, we have illustrated the proposed timeline for UL TCI switching, DL TCL TCI switching</w:t>
      </w:r>
      <w:r w:rsidR="00497641">
        <w:rPr>
          <w:rFonts w:eastAsia="宋体"/>
          <w:lang w:eastAsia="zh-CN"/>
        </w:rPr>
        <w:t>.</w:t>
      </w:r>
      <w:r w:rsidR="00C169A1">
        <w:rPr>
          <w:rFonts w:eastAsia="宋体"/>
          <w:lang w:eastAsia="zh-CN"/>
        </w:rPr>
        <w:t xml:space="preserve"> If any DL TCI is unknown, K</w:t>
      </w:r>
      <w:r w:rsidR="00C169A1" w:rsidRPr="00C169A1">
        <w:rPr>
          <w:rFonts w:eastAsia="宋体"/>
          <w:vertAlign w:val="subscript"/>
          <w:lang w:eastAsia="zh-CN"/>
        </w:rPr>
        <w:t>D</w:t>
      </w:r>
      <w:r w:rsidR="00C169A1">
        <w:rPr>
          <w:rFonts w:eastAsia="宋体"/>
          <w:lang w:eastAsia="zh-CN"/>
        </w:rPr>
        <w:t xml:space="preserve"> = 1 and TO is </w:t>
      </w:r>
      <w:proofErr w:type="spellStart"/>
      <w:r w:rsidR="00C169A1">
        <w:rPr>
          <w:rFonts w:eastAsia="宋体"/>
          <w:lang w:eastAsia="zh-CN"/>
        </w:rPr>
        <w:t>TO</w:t>
      </w:r>
      <w:r w:rsidR="00C169A1" w:rsidRPr="00C169A1">
        <w:rPr>
          <w:rFonts w:eastAsia="宋体" w:hint="eastAsia"/>
          <w:vertAlign w:val="subscript"/>
          <w:lang w:eastAsia="zh-CN"/>
        </w:rPr>
        <w:t>u</w:t>
      </w:r>
      <w:r w:rsidR="00C169A1" w:rsidRPr="00C169A1">
        <w:rPr>
          <w:rFonts w:eastAsia="宋体"/>
          <w:vertAlign w:val="subscript"/>
          <w:lang w:eastAsia="zh-CN"/>
        </w:rPr>
        <w:t>k</w:t>
      </w:r>
      <w:proofErr w:type="spellEnd"/>
      <w:r w:rsidR="00C169A1">
        <w:rPr>
          <w:rFonts w:eastAsia="宋体"/>
          <w:lang w:eastAsia="zh-CN"/>
        </w:rPr>
        <w:t xml:space="preserve"> specified in R15/16 requirements for TCI switching. If all DL TCIs are known, K</w:t>
      </w:r>
      <w:r w:rsidR="00C169A1" w:rsidRPr="008F54CA">
        <w:rPr>
          <w:rFonts w:eastAsia="宋体"/>
          <w:vertAlign w:val="subscript"/>
          <w:lang w:eastAsia="zh-CN"/>
        </w:rPr>
        <w:t>D</w:t>
      </w:r>
      <w:r w:rsidR="00C169A1">
        <w:rPr>
          <w:rFonts w:eastAsia="宋体"/>
          <w:lang w:eastAsia="zh-CN"/>
        </w:rPr>
        <w:t xml:space="preserve"> = 0, and TO is </w:t>
      </w:r>
      <w:proofErr w:type="spellStart"/>
      <w:r w:rsidR="00C169A1">
        <w:rPr>
          <w:rFonts w:eastAsia="宋体"/>
          <w:lang w:eastAsia="zh-CN"/>
        </w:rPr>
        <w:t>TO</w:t>
      </w:r>
      <w:r w:rsidR="00C169A1" w:rsidRPr="009730D1">
        <w:rPr>
          <w:rFonts w:eastAsia="宋体"/>
          <w:vertAlign w:val="subscript"/>
          <w:lang w:eastAsia="zh-CN"/>
        </w:rPr>
        <w:t>k</w:t>
      </w:r>
      <w:proofErr w:type="spellEnd"/>
      <w:r w:rsidR="00C169A1">
        <w:rPr>
          <w:rFonts w:eastAsia="宋体"/>
          <w:lang w:eastAsia="zh-CN"/>
        </w:rPr>
        <w:t xml:space="preserve"> </w:t>
      </w:r>
      <w:r w:rsidR="00C169A1">
        <w:rPr>
          <w:rFonts w:eastAsia="宋体" w:hint="eastAsia"/>
          <w:lang w:eastAsia="zh-CN"/>
        </w:rPr>
        <w:t>as</w:t>
      </w:r>
      <w:r w:rsidR="00C169A1">
        <w:rPr>
          <w:rFonts w:eastAsia="宋体"/>
          <w:lang w:eastAsia="zh-CN"/>
        </w:rPr>
        <w:t xml:space="preserve"> discussed above. </w:t>
      </w:r>
      <w:r w:rsidR="00C20DFD">
        <w:rPr>
          <w:rFonts w:eastAsia="宋体"/>
          <w:lang w:eastAsia="zh-CN"/>
        </w:rPr>
        <w:t>If any UL TCI is unknown, K</w:t>
      </w:r>
      <w:r w:rsidR="00C20DFD" w:rsidRPr="00C20DFD">
        <w:rPr>
          <w:rFonts w:eastAsia="宋体"/>
          <w:vertAlign w:val="subscript"/>
          <w:lang w:eastAsia="zh-CN"/>
        </w:rPr>
        <w:t>U</w:t>
      </w:r>
      <w:r w:rsidR="00C20DFD">
        <w:rPr>
          <w:rFonts w:eastAsia="宋体"/>
          <w:lang w:eastAsia="zh-CN"/>
        </w:rPr>
        <w:t xml:space="preserve"> = 1, otherwise K</w:t>
      </w:r>
      <w:r w:rsidR="00C20DFD" w:rsidRPr="00C20DFD">
        <w:rPr>
          <w:rFonts w:eastAsia="宋体"/>
          <w:vertAlign w:val="subscript"/>
          <w:lang w:eastAsia="zh-CN"/>
        </w:rPr>
        <w:t>U</w:t>
      </w:r>
      <w:r w:rsidR="00C20DFD">
        <w:rPr>
          <w:rFonts w:eastAsia="宋体"/>
          <w:lang w:eastAsia="zh-CN"/>
        </w:rPr>
        <w:t>=0</w:t>
      </w:r>
      <w:r w:rsidR="00084498">
        <w:rPr>
          <w:rFonts w:eastAsia="宋体" w:hint="eastAsia"/>
          <w:lang w:eastAsia="zh-CN"/>
        </w:rPr>
        <w:t>.</w:t>
      </w:r>
    </w:p>
    <w:p w14:paraId="087A8E5D" w14:textId="076C5C52" w:rsidR="001D0AA5" w:rsidRDefault="001D0AA5" w:rsidP="00A5319C">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imilar discussion can be applied to the F1 issue. If </w:t>
      </w:r>
      <w:r w:rsidR="00A14D7F">
        <w:rPr>
          <w:rFonts w:eastAsia="宋体"/>
          <w:lang w:eastAsia="zh-CN"/>
        </w:rPr>
        <w:t xml:space="preserve">all DL TCIs are known, and </w:t>
      </w:r>
      <w:r>
        <w:rPr>
          <w:rFonts w:eastAsia="宋体"/>
          <w:lang w:eastAsia="zh-CN"/>
        </w:rPr>
        <w:t xml:space="preserve">at least one DL TCI is not tracked, the additional </w:t>
      </w:r>
      <w:proofErr w:type="spellStart"/>
      <w:r>
        <w:rPr>
          <w:rFonts w:eastAsia="宋体"/>
          <w:lang w:eastAsia="zh-CN"/>
        </w:rPr>
        <w:t>T_firstSSB</w:t>
      </w:r>
      <w:proofErr w:type="spellEnd"/>
      <w:r>
        <w:rPr>
          <w:rFonts w:eastAsia="宋体"/>
          <w:lang w:eastAsia="zh-CN"/>
        </w:rPr>
        <w:t xml:space="preserve"> is needed</w:t>
      </w:r>
      <w:r w:rsidR="0008113E">
        <w:rPr>
          <w:rFonts w:eastAsia="宋体"/>
          <w:lang w:eastAsia="zh-CN"/>
        </w:rPr>
        <w:t>.</w:t>
      </w:r>
    </w:p>
    <w:p w14:paraId="2107A439" w14:textId="4BA5429C" w:rsidR="00A7496F" w:rsidRDefault="00A7496F" w:rsidP="00A5319C">
      <w:pPr>
        <w:overflowPunct/>
        <w:autoSpaceDE/>
        <w:autoSpaceDN/>
        <w:adjustRightInd/>
        <w:jc w:val="both"/>
        <w:textAlignment w:val="auto"/>
        <w:rPr>
          <w:rFonts w:eastAsia="宋体"/>
          <w:lang w:eastAsia="zh-CN"/>
        </w:rPr>
      </w:pPr>
      <w:r>
        <w:rPr>
          <w:rFonts w:eastAsia="宋体"/>
          <w:lang w:eastAsia="zh-CN"/>
        </w:rPr>
        <w:t xml:space="preserve">For F2, </w:t>
      </w:r>
      <w:r w:rsidR="00BA4F94">
        <w:rPr>
          <w:rFonts w:eastAsia="宋体"/>
          <w:lang w:eastAsia="zh-CN"/>
        </w:rPr>
        <w:t xml:space="preserve">the </w:t>
      </w:r>
      <w:r w:rsidR="00BA4F94" w:rsidRPr="00BA4F94">
        <w:rPr>
          <w:rFonts w:eastAsia="宋体"/>
          <w:lang w:eastAsia="zh-CN"/>
        </w:rPr>
        <w:t xml:space="preserve">maintained PL-RS list update delay </w:t>
      </w:r>
      <w:r w:rsidR="00ED5E4B">
        <w:rPr>
          <w:rFonts w:eastAsia="宋体"/>
          <w:lang w:eastAsia="zh-CN"/>
        </w:rPr>
        <w:t xml:space="preserve">is </w:t>
      </w:r>
      <w:r>
        <w:rPr>
          <w:rFonts w:eastAsia="宋体"/>
          <w:lang w:eastAsia="zh-CN"/>
        </w:rPr>
        <w:t>impacted</w:t>
      </w:r>
      <w:r w:rsidR="00BA4F94">
        <w:rPr>
          <w:rFonts w:eastAsia="宋体"/>
          <w:lang w:eastAsia="zh-CN"/>
        </w:rPr>
        <w:t>.</w:t>
      </w:r>
      <w:r w:rsidR="00083D48">
        <w:rPr>
          <w:rFonts w:eastAsia="宋体"/>
          <w:lang w:eastAsia="zh-CN"/>
        </w:rPr>
        <w:t xml:space="preserve"> Therefore, NM needs to be considered.</w:t>
      </w:r>
    </w:p>
    <w:p w14:paraId="39144A1E" w14:textId="3CDB690B" w:rsidR="00200957" w:rsidRDefault="00541E4F" w:rsidP="005868D4">
      <w:pPr>
        <w:overflowPunct/>
        <w:autoSpaceDE/>
        <w:autoSpaceDN/>
        <w:adjustRightInd/>
        <w:jc w:val="center"/>
        <w:textAlignment w:val="auto"/>
      </w:pPr>
      <w:r w:rsidRPr="00541E4F">
        <w:lastRenderedPageBreak/>
        <w:t xml:space="preserve"> </w:t>
      </w:r>
      <w:r w:rsidR="00160D4B">
        <w:object w:dxaOrig="10657" w:dyaOrig="6337" w14:anchorId="1FF4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pt;height:252pt" o:ole="">
            <v:imagedata r:id="rId8" o:title=""/>
          </v:shape>
          <o:OLEObject Type="Embed" ProgID="Visio.Drawing.15" ShapeID="_x0000_i1025" DrawAspect="Content" ObjectID="_1706386117" r:id="rId9"/>
        </w:object>
      </w:r>
    </w:p>
    <w:p w14:paraId="03689A1C" w14:textId="710A2DDC" w:rsidR="00252C65" w:rsidRPr="00A7496F" w:rsidRDefault="00252C65" w:rsidP="005868D4">
      <w:pPr>
        <w:overflowPunct/>
        <w:autoSpaceDE/>
        <w:autoSpaceDN/>
        <w:adjustRightInd/>
        <w:jc w:val="center"/>
        <w:textAlignment w:val="auto"/>
        <w:rPr>
          <w:rFonts w:eastAsia="宋体"/>
          <w:lang w:eastAsia="zh-CN"/>
        </w:rPr>
      </w:pPr>
      <w:r>
        <w:rPr>
          <w:rFonts w:eastAsia="宋体"/>
          <w:lang w:eastAsia="zh-CN"/>
        </w:rPr>
        <w:t>Figure 2.1-</w:t>
      </w:r>
      <w:proofErr w:type="gramStart"/>
      <w:r>
        <w:rPr>
          <w:rFonts w:eastAsia="宋体"/>
          <w:lang w:eastAsia="zh-CN"/>
        </w:rPr>
        <w:t xml:space="preserve">1 </w:t>
      </w:r>
      <w:r w:rsidR="00A005CA">
        <w:rPr>
          <w:rFonts w:eastAsia="宋体"/>
          <w:lang w:eastAsia="zh-CN"/>
        </w:rPr>
        <w:t xml:space="preserve"> </w:t>
      </w:r>
      <w:r w:rsidR="00CB629E">
        <w:rPr>
          <w:rFonts w:eastAsia="宋体"/>
          <w:lang w:eastAsia="zh-CN"/>
        </w:rPr>
        <w:t>J</w:t>
      </w:r>
      <w:r w:rsidR="00A005CA" w:rsidRPr="00A005CA">
        <w:rPr>
          <w:rFonts w:eastAsia="宋体"/>
          <w:lang w:eastAsia="zh-CN"/>
        </w:rPr>
        <w:t>oint</w:t>
      </w:r>
      <w:proofErr w:type="gramEnd"/>
      <w:r w:rsidR="00A005CA" w:rsidRPr="00A005CA">
        <w:rPr>
          <w:rFonts w:eastAsia="宋体"/>
          <w:lang w:eastAsia="zh-CN"/>
        </w:rPr>
        <w:t xml:space="preserve"> UL and DL TCI state switching delay</w:t>
      </w:r>
      <w:r>
        <w:rPr>
          <w:rFonts w:eastAsia="宋体"/>
          <w:lang w:eastAsia="zh-CN"/>
        </w:rPr>
        <w:t xml:space="preserve"> for MAC-CE based TCI state list update</w:t>
      </w:r>
    </w:p>
    <w:p w14:paraId="4BD433F0" w14:textId="6956F962" w:rsidR="00CB6D70" w:rsidRDefault="006422BC" w:rsidP="00CB6D70">
      <w:pPr>
        <w:overflowPunct/>
        <w:autoSpaceDE/>
        <w:autoSpaceDN/>
        <w:adjustRightInd/>
        <w:jc w:val="both"/>
        <w:textAlignment w:val="auto"/>
        <w:rPr>
          <w:rFonts w:eastAsia="宋体"/>
          <w:lang w:eastAsia="zh-CN"/>
        </w:rPr>
      </w:pPr>
      <w:r>
        <w:rPr>
          <w:rFonts w:eastAsia="宋体"/>
          <w:lang w:eastAsia="zh-CN"/>
        </w:rPr>
        <w:t>Therefore, from OTA testing perspective, it is important to introduce reference point in time domain for the test cases.</w:t>
      </w:r>
      <w:r w:rsidR="0093755F">
        <w:rPr>
          <w:rFonts w:eastAsia="宋体"/>
          <w:lang w:eastAsia="zh-CN"/>
        </w:rPr>
        <w:t xml:space="preserve"> The reference point should be </w:t>
      </w:r>
      <w:r w:rsidR="00C33903">
        <w:rPr>
          <w:rFonts w:eastAsia="宋体"/>
          <w:lang w:eastAsia="zh-CN"/>
        </w:rPr>
        <w:t>t</w:t>
      </w:r>
      <w:r w:rsidR="0093755F">
        <w:rPr>
          <w:rFonts w:eastAsia="宋体"/>
          <w:lang w:eastAsia="zh-CN"/>
        </w:rPr>
        <w:t xml:space="preserve">he later </w:t>
      </w:r>
      <w:r w:rsidR="00C33903">
        <w:rPr>
          <w:rFonts w:eastAsia="宋体"/>
          <w:lang w:eastAsia="zh-CN"/>
        </w:rPr>
        <w:t xml:space="preserve">one </w:t>
      </w:r>
      <w:r w:rsidR="0093755F">
        <w:rPr>
          <w:rFonts w:eastAsia="宋体"/>
          <w:lang w:eastAsia="zh-CN"/>
        </w:rPr>
        <w:t xml:space="preserve">between </w:t>
      </w:r>
      <w:r w:rsidR="00466499">
        <w:rPr>
          <w:rFonts w:eastAsia="宋体"/>
          <w:lang w:eastAsia="zh-CN"/>
        </w:rPr>
        <w:t xml:space="preserve">endpoints for </w:t>
      </w:r>
      <w:r w:rsidR="0093755F">
        <w:rPr>
          <w:rFonts w:eastAsia="宋体"/>
          <w:lang w:eastAsia="zh-CN"/>
        </w:rPr>
        <w:t>DL TCI switching delay and UL TCI switching delay</w:t>
      </w:r>
      <w:r w:rsidR="00A35D78">
        <w:rPr>
          <w:rFonts w:eastAsia="宋体"/>
          <w:lang w:eastAsia="zh-CN"/>
        </w:rPr>
        <w:t xml:space="preserve">, </w:t>
      </w:r>
      <w:r w:rsidR="00374A42">
        <w:rPr>
          <w:rFonts w:eastAsia="宋体"/>
          <w:lang w:eastAsia="zh-CN"/>
        </w:rPr>
        <w:t>respectively</w:t>
      </w:r>
      <w:r w:rsidR="0093755F">
        <w:rPr>
          <w:rFonts w:eastAsia="宋体"/>
          <w:lang w:eastAsia="zh-CN"/>
        </w:rPr>
        <w:t>.</w:t>
      </w:r>
    </w:p>
    <w:p w14:paraId="5B829E92" w14:textId="38BCB5CB" w:rsidR="000963F5" w:rsidRPr="00982427" w:rsidRDefault="000963F5" w:rsidP="000963F5">
      <w:pPr>
        <w:overflowPunct/>
        <w:autoSpaceDE/>
        <w:autoSpaceDN/>
        <w:adjustRightInd/>
        <w:jc w:val="both"/>
        <w:textAlignment w:val="auto"/>
        <w:rPr>
          <w:rFonts w:eastAsia="宋体"/>
          <w:b/>
          <w:lang w:eastAsia="zh-CN"/>
        </w:rPr>
      </w:pPr>
      <w:r w:rsidRPr="00982427">
        <w:rPr>
          <w:rFonts w:eastAsia="宋体" w:hint="eastAsia"/>
          <w:b/>
          <w:lang w:eastAsia="zh-CN"/>
        </w:rPr>
        <w:t>P</w:t>
      </w:r>
      <w:r w:rsidRPr="00982427">
        <w:rPr>
          <w:rFonts w:eastAsia="宋体"/>
          <w:b/>
          <w:lang w:eastAsia="zh-CN"/>
        </w:rPr>
        <w:t xml:space="preserve">roposal </w:t>
      </w:r>
      <w:proofErr w:type="gramStart"/>
      <w:r w:rsidR="00167F09">
        <w:rPr>
          <w:rFonts w:eastAsia="宋体"/>
          <w:b/>
          <w:lang w:eastAsia="zh-CN"/>
        </w:rPr>
        <w:t>3</w:t>
      </w:r>
      <w:r w:rsidRPr="00982427">
        <w:rPr>
          <w:rFonts w:eastAsia="宋体"/>
          <w:b/>
          <w:lang w:eastAsia="zh-CN"/>
        </w:rPr>
        <w:t xml:space="preserve">  For</w:t>
      </w:r>
      <w:proofErr w:type="gramEnd"/>
      <w:r w:rsidRPr="00982427">
        <w:rPr>
          <w:rFonts w:eastAsia="宋体"/>
          <w:b/>
          <w:lang w:eastAsia="zh-CN"/>
        </w:rPr>
        <w:t xml:space="preserve"> MAC CE based TCI state list update, specify requirements for the case when </w:t>
      </w:r>
      <w:r>
        <w:rPr>
          <w:rFonts w:eastAsia="宋体" w:hint="eastAsia"/>
          <w:b/>
          <w:lang w:eastAsia="zh-CN"/>
        </w:rPr>
        <w:t>no</w:t>
      </w:r>
      <w:r>
        <w:rPr>
          <w:rFonts w:eastAsia="宋体"/>
          <w:b/>
          <w:lang w:eastAsia="zh-CN"/>
        </w:rPr>
        <w:t xml:space="preserve">t </w:t>
      </w:r>
      <w:r w:rsidRPr="00982427">
        <w:rPr>
          <w:rFonts w:eastAsia="宋体"/>
          <w:b/>
          <w:lang w:eastAsia="zh-CN"/>
        </w:rPr>
        <w:t>all TCI states are known.</w:t>
      </w:r>
    </w:p>
    <w:p w14:paraId="5D38F0D2" w14:textId="4FB090FB" w:rsidR="00C06229" w:rsidRDefault="00C06229" w:rsidP="00E101D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167F09">
        <w:rPr>
          <w:rFonts w:eastAsia="宋体"/>
          <w:b/>
          <w:lang w:eastAsia="zh-CN"/>
        </w:rPr>
        <w:t>4</w:t>
      </w:r>
      <w:r>
        <w:rPr>
          <w:rFonts w:eastAsia="宋体"/>
          <w:b/>
          <w:lang w:eastAsia="zh-CN"/>
        </w:rPr>
        <w:t xml:space="preserve">  </w:t>
      </w:r>
      <w:r w:rsidR="00A867DA">
        <w:rPr>
          <w:rFonts w:eastAsia="宋体"/>
          <w:b/>
          <w:lang w:eastAsia="zh-CN"/>
        </w:rPr>
        <w:t>For</w:t>
      </w:r>
      <w:proofErr w:type="gramEnd"/>
      <w:r w:rsidR="00A867DA">
        <w:rPr>
          <w:rFonts w:eastAsia="宋体"/>
          <w:b/>
          <w:lang w:eastAsia="zh-CN"/>
        </w:rPr>
        <w:t xml:space="preserve"> </w:t>
      </w:r>
      <w:r w:rsidR="00A867DA" w:rsidRPr="00CF3DBC">
        <w:rPr>
          <w:rFonts w:eastAsia="宋体"/>
          <w:b/>
          <w:lang w:eastAsia="zh-CN"/>
        </w:rPr>
        <w:t xml:space="preserve">MAC-CE based </w:t>
      </w:r>
      <w:r w:rsidR="00A867DA">
        <w:rPr>
          <w:rFonts w:eastAsia="宋体"/>
          <w:b/>
          <w:lang w:eastAsia="zh-CN"/>
        </w:rPr>
        <w:t>j</w:t>
      </w:r>
      <w:r w:rsidR="00A867DA" w:rsidRPr="00CF3DBC">
        <w:rPr>
          <w:rFonts w:eastAsia="宋体"/>
          <w:b/>
          <w:lang w:eastAsia="zh-CN"/>
        </w:rPr>
        <w:t>oint UL and DL TCI switching delay</w:t>
      </w:r>
      <w:r>
        <w:rPr>
          <w:rFonts w:eastAsia="宋体"/>
          <w:b/>
          <w:lang w:eastAsia="zh-CN"/>
        </w:rPr>
        <w:t xml:space="preserve">, </w:t>
      </w:r>
      <w:r w:rsidR="00C33903">
        <w:rPr>
          <w:rFonts w:eastAsia="宋体"/>
          <w:b/>
          <w:lang w:eastAsia="zh-CN"/>
        </w:rPr>
        <w:t xml:space="preserve">introduce reference point in time domain for OTA testing purpose, while the reference point is </w:t>
      </w:r>
      <w:r w:rsidR="00374A42" w:rsidRPr="00374A42">
        <w:rPr>
          <w:rFonts w:eastAsia="宋体"/>
          <w:b/>
          <w:lang w:eastAsia="zh-CN"/>
        </w:rPr>
        <w:t>the later one between endpoints for DL TCI switching delay and UL TCI switching delay, respectively</w:t>
      </w:r>
      <w:r>
        <w:rPr>
          <w:rFonts w:eastAsia="宋体"/>
          <w:b/>
          <w:lang w:eastAsia="zh-CN"/>
        </w:rPr>
        <w:t>.</w:t>
      </w:r>
    </w:p>
    <w:p w14:paraId="69EA75C0" w14:textId="2853C43B" w:rsidR="00132AF4" w:rsidRPr="00132AF4" w:rsidRDefault="00132AF4" w:rsidP="00E101D8">
      <w:pPr>
        <w:overflowPunct/>
        <w:autoSpaceDE/>
        <w:autoSpaceDN/>
        <w:adjustRightInd/>
        <w:jc w:val="both"/>
        <w:textAlignment w:val="auto"/>
        <w:rPr>
          <w:rFonts w:eastAsia="宋体"/>
          <w:b/>
          <w:lang w:eastAsia="zh-CN"/>
        </w:rPr>
      </w:pPr>
      <w:r w:rsidRPr="00132AF4">
        <w:rPr>
          <w:rFonts w:eastAsia="宋体"/>
          <w:b/>
          <w:lang w:eastAsia="zh-CN"/>
        </w:rPr>
        <w:t xml:space="preserve">Proposal </w:t>
      </w:r>
      <w:proofErr w:type="gramStart"/>
      <w:r w:rsidR="00167F09">
        <w:rPr>
          <w:rFonts w:eastAsia="宋体"/>
          <w:b/>
          <w:lang w:eastAsia="zh-CN"/>
        </w:rPr>
        <w:t>5</w:t>
      </w:r>
      <w:r w:rsidRPr="00132AF4">
        <w:rPr>
          <w:rFonts w:eastAsia="宋体"/>
          <w:b/>
          <w:lang w:eastAsia="zh-CN"/>
        </w:rPr>
        <w:t xml:space="preserve">  If</w:t>
      </w:r>
      <w:proofErr w:type="gramEnd"/>
      <w:r w:rsidRPr="00132AF4">
        <w:rPr>
          <w:rFonts w:eastAsia="宋体"/>
          <w:b/>
          <w:lang w:eastAsia="zh-CN"/>
        </w:rPr>
        <w:t xml:space="preserve"> there is at least one unknown </w:t>
      </w:r>
      <w:r w:rsidR="00B14161">
        <w:rPr>
          <w:rFonts w:eastAsia="宋体"/>
          <w:b/>
          <w:lang w:eastAsia="zh-CN"/>
        </w:rPr>
        <w:t>DL</w:t>
      </w:r>
      <w:r w:rsidR="00CF106B">
        <w:rPr>
          <w:rFonts w:eastAsia="宋体"/>
          <w:b/>
          <w:lang w:eastAsia="zh-CN"/>
        </w:rPr>
        <w:t xml:space="preserve"> or UL</w:t>
      </w:r>
      <w:r w:rsidR="00B14161">
        <w:rPr>
          <w:rFonts w:eastAsia="宋体"/>
          <w:b/>
          <w:lang w:eastAsia="zh-CN"/>
        </w:rPr>
        <w:t xml:space="preserve"> </w:t>
      </w:r>
      <w:r w:rsidRPr="00132AF4">
        <w:rPr>
          <w:rFonts w:eastAsia="宋体"/>
          <w:b/>
          <w:lang w:eastAsia="zh-CN"/>
        </w:rPr>
        <w:t xml:space="preserve">TCI in the TCI list </w:t>
      </w:r>
      <w:r w:rsidR="00C85C22">
        <w:rPr>
          <w:rFonts w:eastAsia="宋体"/>
          <w:b/>
          <w:lang w:eastAsia="zh-CN"/>
        </w:rPr>
        <w:t>being activated</w:t>
      </w:r>
      <w:r w:rsidRPr="00132AF4">
        <w:rPr>
          <w:rFonts w:eastAsia="宋体"/>
          <w:b/>
          <w:lang w:eastAsia="zh-CN"/>
        </w:rPr>
        <w:t xml:space="preserve">, the requirement for TCI state list update delay follow the </w:t>
      </w:r>
      <w:r w:rsidR="00CF106B">
        <w:rPr>
          <w:rFonts w:eastAsia="宋体"/>
          <w:b/>
          <w:lang w:eastAsia="zh-CN"/>
        </w:rPr>
        <w:t xml:space="preserve">respective </w:t>
      </w:r>
      <w:r w:rsidRPr="00132AF4">
        <w:rPr>
          <w:rFonts w:eastAsia="宋体"/>
          <w:b/>
          <w:lang w:eastAsia="zh-CN"/>
        </w:rPr>
        <w:t xml:space="preserve">unknown case, i.e. extra delay for </w:t>
      </w:r>
      <w:r w:rsidR="00CF106B">
        <w:rPr>
          <w:rFonts w:eastAsia="宋体"/>
          <w:b/>
          <w:lang w:eastAsia="zh-CN"/>
        </w:rPr>
        <w:t>the respectiv</w:t>
      </w:r>
      <w:r w:rsidR="007F58C6">
        <w:rPr>
          <w:rFonts w:eastAsia="宋体"/>
          <w:b/>
          <w:lang w:eastAsia="zh-CN"/>
        </w:rPr>
        <w:t xml:space="preserve">e </w:t>
      </w:r>
      <w:r w:rsidRPr="00132AF4">
        <w:rPr>
          <w:rFonts w:eastAsia="宋体"/>
          <w:b/>
          <w:lang w:eastAsia="zh-CN"/>
        </w:rPr>
        <w:t>L1-RSRP measurement is considered.</w:t>
      </w:r>
    </w:p>
    <w:p w14:paraId="00E020DA" w14:textId="01C4F4CB" w:rsidR="006C3ACE" w:rsidRDefault="006C3ACE" w:rsidP="00A5319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MAC CE based </w:t>
      </w:r>
      <w:r w:rsidR="00342963">
        <w:rPr>
          <w:rFonts w:eastAsia="宋体"/>
          <w:lang w:eastAsia="zh-CN"/>
        </w:rPr>
        <w:t xml:space="preserve">joint </w:t>
      </w:r>
      <w:r>
        <w:rPr>
          <w:rFonts w:eastAsia="宋体"/>
          <w:lang w:eastAsia="zh-CN"/>
        </w:rPr>
        <w:t>TCI state list update, since the unknown case</w:t>
      </w:r>
      <w:r w:rsidR="00342963">
        <w:rPr>
          <w:rFonts w:eastAsia="宋体"/>
          <w:lang w:eastAsia="zh-CN"/>
        </w:rPr>
        <w:t xml:space="preserve"> can be covered single joint TCI update, we do not think it is quite necessary to specify requirement for the case when some of the joint TCI are unknown. R15/16 approach can be reused.</w:t>
      </w:r>
    </w:p>
    <w:p w14:paraId="5FEB4911" w14:textId="3555DD77" w:rsidR="007D5850" w:rsidRPr="00A2002C" w:rsidRDefault="00A40E7D" w:rsidP="00A5319C">
      <w:pPr>
        <w:overflowPunct/>
        <w:autoSpaceDE/>
        <w:autoSpaceDN/>
        <w:adjustRightInd/>
        <w:jc w:val="both"/>
        <w:textAlignment w:val="auto"/>
        <w:rPr>
          <w:rFonts w:eastAsia="宋体"/>
          <w:lang w:eastAsia="zh-CN"/>
        </w:rPr>
      </w:pPr>
      <w:r>
        <w:rPr>
          <w:rFonts w:eastAsia="宋体"/>
          <w:lang w:eastAsia="zh-CN"/>
        </w:rPr>
        <w:t xml:space="preserve">Table 2.1-1 summarize the RRM requirements </w:t>
      </w:r>
      <w:r w:rsidR="00646EB8">
        <w:rPr>
          <w:rFonts w:eastAsia="宋体"/>
          <w:lang w:eastAsia="zh-CN"/>
        </w:rPr>
        <w:t xml:space="preserve">that proposed </w:t>
      </w:r>
      <w:r>
        <w:rPr>
          <w:rFonts w:eastAsia="宋体"/>
          <w:lang w:eastAsia="zh-CN"/>
        </w:rPr>
        <w:t>to be specified</w:t>
      </w:r>
      <w:r w:rsidR="009F0E85">
        <w:rPr>
          <w:rFonts w:eastAsia="宋体"/>
          <w:lang w:eastAsia="zh-CN"/>
        </w:rPr>
        <w:t xml:space="preserve"> for MAC CE based TCI state update</w:t>
      </w:r>
      <w:r w:rsidR="00A038B7">
        <w:rPr>
          <w:rFonts w:eastAsia="宋体"/>
          <w:lang w:eastAsia="zh-CN"/>
        </w:rPr>
        <w:t xml:space="preserve"> delay</w:t>
      </w:r>
      <w:r w:rsidR="00922298">
        <w:rPr>
          <w:rFonts w:eastAsia="宋体"/>
          <w:lang w:eastAsia="zh-CN"/>
        </w:rPr>
        <w:t xml:space="preserve"> if the MAC CE is received in slot n</w:t>
      </w:r>
      <w:r w:rsidR="009F0E85">
        <w:rPr>
          <w:rFonts w:eastAsia="宋体"/>
          <w:lang w:eastAsia="zh-CN"/>
        </w:rPr>
        <w:t>.</w:t>
      </w:r>
      <w:r w:rsidR="00376994">
        <w:rPr>
          <w:rFonts w:eastAsia="宋体"/>
          <w:lang w:eastAsia="zh-CN"/>
        </w:rPr>
        <w:t xml:space="preserve"> Note that for all cases, old TCI state</w:t>
      </w:r>
      <w:r w:rsidR="003F30B8">
        <w:rPr>
          <w:rFonts w:eastAsia="宋体"/>
          <w:lang w:eastAsia="zh-CN"/>
        </w:rPr>
        <w:t>s</w:t>
      </w:r>
      <w:r w:rsidR="00376994">
        <w:rPr>
          <w:rFonts w:eastAsia="宋体"/>
          <w:lang w:eastAsia="zh-CN"/>
        </w:rPr>
        <w:t xml:space="preserve"> are still applicable </w:t>
      </w:r>
      <w:r w:rsidR="009405DF">
        <w:rPr>
          <w:rFonts w:eastAsia="宋体"/>
          <w:lang w:eastAsia="zh-CN"/>
        </w:rPr>
        <w:t>at least until</w:t>
      </w:r>
      <w:r w:rsidR="00E11AD6">
        <w:rPr>
          <w:rFonts w:eastAsia="宋体"/>
          <w:lang w:eastAsia="zh-CN"/>
        </w:rPr>
        <w:t xml:space="preserve"> slot</w:t>
      </w:r>
      <w:r w:rsidR="009405DF">
        <w:rPr>
          <w:rFonts w:eastAsia="宋体"/>
          <w:lang w:eastAsia="zh-CN"/>
        </w:rPr>
        <w:t xml:space="preserve"> </w:t>
      </w:r>
      <w:r w:rsidR="009405DF" w:rsidRPr="00F8641D">
        <w:rPr>
          <w:rFonts w:eastAsia="宋体"/>
          <w:sz w:val="16"/>
          <w:lang w:val="en-US" w:eastAsia="zh-CN"/>
        </w:rPr>
        <w:t>n</w:t>
      </w:r>
      <w:r w:rsidR="009405DF" w:rsidRPr="00F8641D">
        <w:rPr>
          <w:rFonts w:eastAsia="Malgun Gothic"/>
          <w:sz w:val="16"/>
          <w:lang w:eastAsia="zh-CN"/>
        </w:rPr>
        <w:t>+</w:t>
      </w:r>
      <m:oMath>
        <m:r>
          <m:rPr>
            <m:sty m:val="p"/>
          </m:rPr>
          <w:rPr>
            <w:rFonts w:ascii="Cambria Math" w:eastAsia="宋体" w:hAnsi="Cambria Math" w:cs="宋体"/>
            <w:sz w:val="21"/>
            <w:szCs w:val="24"/>
          </w:rPr>
          <m:t xml:space="preserve"> </m:t>
        </m:r>
        <m:sSubSup>
          <m:sSubSupPr>
            <m:ctrlPr>
              <w:rPr>
                <w:rFonts w:ascii="Cambria Math" w:eastAsia="宋体" w:hAnsi="Cambria Math" w:cs="宋体"/>
                <w:sz w:val="21"/>
                <w:szCs w:val="24"/>
              </w:rPr>
            </m:ctrlPr>
          </m:sSubSupPr>
          <m:e>
            <m:r>
              <m:rPr>
                <m:sty m:val="p"/>
              </m:rPr>
              <w:rPr>
                <w:rFonts w:ascii="Cambria Math" w:eastAsia="宋体" w:hAnsi="Cambria Math"/>
                <w:sz w:val="16"/>
              </w:rPr>
              <m:t>3N</m:t>
            </m:r>
          </m:e>
          <m:sub>
            <m:r>
              <m:rPr>
                <m:sty m:val="p"/>
              </m:rPr>
              <w:rPr>
                <w:rFonts w:ascii="Cambria Math" w:eastAsia="宋体" w:hAnsi="Cambria Math"/>
                <w:sz w:val="16"/>
              </w:rPr>
              <m:t>slot</m:t>
            </m:r>
          </m:sub>
          <m:sup>
            <m:r>
              <m:rPr>
                <m:sty m:val="p"/>
              </m:rPr>
              <w:rPr>
                <w:rFonts w:ascii="Cambria Math" w:eastAsia="宋体" w:hAnsi="Cambria Math"/>
                <w:sz w:val="16"/>
              </w:rPr>
              <m:t>subframe,µ</m:t>
            </m:r>
          </m:sup>
        </m:sSubSup>
      </m:oMath>
      <w:r w:rsidR="00A2002C">
        <w:rPr>
          <w:rFonts w:eastAsia="Malgun Gothic"/>
          <w:sz w:val="21"/>
          <w:szCs w:val="24"/>
        </w:rPr>
        <w:t>.</w:t>
      </w:r>
    </w:p>
    <w:p w14:paraId="1B90D44A" w14:textId="71ABAB1F" w:rsidR="00105297" w:rsidRDefault="00105297" w:rsidP="00105297">
      <w:pPr>
        <w:overflowPunct/>
        <w:autoSpaceDE/>
        <w:autoSpaceDN/>
        <w:adjustRightInd/>
        <w:jc w:val="center"/>
        <w:textAlignment w:val="auto"/>
        <w:rPr>
          <w:rFonts w:eastAsia="宋体"/>
          <w:lang w:eastAsia="zh-CN"/>
        </w:rPr>
      </w:pPr>
      <w:r>
        <w:rPr>
          <w:rFonts w:eastAsia="宋体" w:hint="eastAsia"/>
          <w:lang w:eastAsia="zh-CN"/>
        </w:rPr>
        <w:t>Tab</w:t>
      </w:r>
      <w:r>
        <w:rPr>
          <w:rFonts w:eastAsia="宋体"/>
          <w:lang w:eastAsia="zh-CN"/>
        </w:rPr>
        <w:t>le 2.1-</w:t>
      </w:r>
      <w:proofErr w:type="gramStart"/>
      <w:r>
        <w:rPr>
          <w:rFonts w:eastAsia="宋体"/>
          <w:lang w:eastAsia="zh-CN"/>
        </w:rPr>
        <w:t>1  Proposed</w:t>
      </w:r>
      <w:proofErr w:type="gramEnd"/>
      <w:r>
        <w:rPr>
          <w:rFonts w:eastAsia="宋体"/>
          <w:lang w:eastAsia="zh-CN"/>
        </w:rPr>
        <w:t xml:space="preserve"> RRM requirements</w:t>
      </w:r>
      <w:r w:rsidR="000E5EDA">
        <w:rPr>
          <w:rFonts w:eastAsia="宋体"/>
          <w:lang w:eastAsia="zh-CN"/>
        </w:rPr>
        <w:t xml:space="preserve"> for MAC CE based TCI state update delay.</w:t>
      </w:r>
    </w:p>
    <w:tbl>
      <w:tblPr>
        <w:tblStyle w:val="ae"/>
        <w:tblW w:w="0" w:type="auto"/>
        <w:tblLook w:val="04A0" w:firstRow="1" w:lastRow="0" w:firstColumn="1" w:lastColumn="0" w:noHBand="0" w:noVBand="1"/>
      </w:tblPr>
      <w:tblGrid>
        <w:gridCol w:w="1584"/>
        <w:gridCol w:w="892"/>
        <w:gridCol w:w="2764"/>
        <w:gridCol w:w="2835"/>
        <w:gridCol w:w="1418"/>
      </w:tblGrid>
      <w:tr w:rsidR="002E6BAB" w14:paraId="316E2372" w14:textId="77777777" w:rsidTr="00927C93">
        <w:tc>
          <w:tcPr>
            <w:tcW w:w="1584" w:type="dxa"/>
          </w:tcPr>
          <w:p w14:paraId="3E9F5A9A" w14:textId="0DD7A53A" w:rsidR="002E6BAB" w:rsidRPr="0071512A" w:rsidRDefault="002E6BAB"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T</w:t>
            </w:r>
            <w:r>
              <w:rPr>
                <w:rFonts w:eastAsia="宋体"/>
                <w:sz w:val="16"/>
                <w:szCs w:val="16"/>
                <w:lang w:eastAsia="zh-CN"/>
              </w:rPr>
              <w:t>ype of delay requirements</w:t>
            </w:r>
          </w:p>
        </w:tc>
        <w:tc>
          <w:tcPr>
            <w:tcW w:w="892" w:type="dxa"/>
          </w:tcPr>
          <w:p w14:paraId="02639A3E" w14:textId="2EC9CA25" w:rsidR="002E6BAB" w:rsidRPr="0071512A" w:rsidRDefault="002E6BAB"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K</w:t>
            </w:r>
            <w:r>
              <w:rPr>
                <w:rFonts w:eastAsia="宋体"/>
                <w:sz w:val="16"/>
                <w:szCs w:val="16"/>
                <w:lang w:eastAsia="zh-CN"/>
              </w:rPr>
              <w:t>nown or U</w:t>
            </w:r>
            <w:r>
              <w:rPr>
                <w:rFonts w:eastAsia="宋体" w:hint="eastAsia"/>
                <w:sz w:val="16"/>
                <w:szCs w:val="16"/>
                <w:lang w:eastAsia="zh-CN"/>
              </w:rPr>
              <w:t>nk</w:t>
            </w:r>
            <w:r>
              <w:rPr>
                <w:rFonts w:eastAsia="宋体"/>
                <w:sz w:val="16"/>
                <w:szCs w:val="16"/>
                <w:lang w:eastAsia="zh-CN"/>
              </w:rPr>
              <w:t>nown</w:t>
            </w:r>
          </w:p>
        </w:tc>
        <w:tc>
          <w:tcPr>
            <w:tcW w:w="2764" w:type="dxa"/>
          </w:tcPr>
          <w:p w14:paraId="4220FD43" w14:textId="748C3F87" w:rsidR="002E6BAB" w:rsidRPr="0071512A" w:rsidRDefault="002E6BAB"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 xml:space="preserve">new </w:t>
            </w:r>
            <w:r w:rsidRPr="008E02F4">
              <w:rPr>
                <w:rFonts w:eastAsia="宋体"/>
                <w:sz w:val="16"/>
                <w:szCs w:val="16"/>
                <w:lang w:eastAsia="zh-CN"/>
              </w:rPr>
              <w:t xml:space="preserve">TCI </w:t>
            </w:r>
            <w:r>
              <w:rPr>
                <w:rFonts w:eastAsia="宋体"/>
                <w:sz w:val="16"/>
                <w:szCs w:val="16"/>
                <w:lang w:eastAsia="zh-CN"/>
              </w:rPr>
              <w:t>a</w:t>
            </w:r>
            <w:r w:rsidRPr="008E02F4">
              <w:rPr>
                <w:rFonts w:eastAsia="宋体"/>
                <w:sz w:val="16"/>
                <w:szCs w:val="16"/>
                <w:lang w:eastAsia="zh-CN"/>
              </w:rPr>
              <w:t>pplicable for PDCCH/PDSCH</w:t>
            </w:r>
            <w:r>
              <w:rPr>
                <w:rFonts w:eastAsia="宋体"/>
                <w:sz w:val="16"/>
                <w:szCs w:val="16"/>
                <w:lang w:eastAsia="zh-CN"/>
              </w:rPr>
              <w:t xml:space="preserve"> after slot</w:t>
            </w:r>
          </w:p>
        </w:tc>
        <w:tc>
          <w:tcPr>
            <w:tcW w:w="2835" w:type="dxa"/>
          </w:tcPr>
          <w:p w14:paraId="06A0CACA" w14:textId="436E1BD9" w:rsidR="002E6BAB" w:rsidRPr="0071512A" w:rsidRDefault="002E6BAB" w:rsidP="005B111C">
            <w:pPr>
              <w:overflowPunct/>
              <w:autoSpaceDE/>
              <w:autoSpaceDN/>
              <w:adjustRightInd/>
              <w:jc w:val="center"/>
              <w:textAlignment w:val="auto"/>
              <w:rPr>
                <w:rFonts w:eastAsia="宋体"/>
                <w:sz w:val="16"/>
                <w:szCs w:val="16"/>
                <w:lang w:eastAsia="zh-CN"/>
              </w:rPr>
            </w:pPr>
            <w:r>
              <w:rPr>
                <w:rFonts w:eastAsia="宋体"/>
                <w:sz w:val="16"/>
                <w:szCs w:val="16"/>
                <w:lang w:eastAsia="zh-CN"/>
              </w:rPr>
              <w:t xml:space="preserve">new </w:t>
            </w:r>
            <w:r w:rsidRPr="008E02F4">
              <w:rPr>
                <w:rFonts w:eastAsia="宋体"/>
                <w:sz w:val="16"/>
                <w:szCs w:val="16"/>
                <w:lang w:eastAsia="zh-CN"/>
              </w:rPr>
              <w:t xml:space="preserve">TCI </w:t>
            </w:r>
            <w:r>
              <w:rPr>
                <w:rFonts w:eastAsia="宋体"/>
                <w:sz w:val="16"/>
                <w:szCs w:val="16"/>
                <w:lang w:eastAsia="zh-CN"/>
              </w:rPr>
              <w:t>a</w:t>
            </w:r>
            <w:r w:rsidRPr="008E02F4">
              <w:rPr>
                <w:rFonts w:eastAsia="宋体"/>
                <w:sz w:val="16"/>
                <w:szCs w:val="16"/>
                <w:lang w:eastAsia="zh-CN"/>
              </w:rPr>
              <w:t>pplicable</w:t>
            </w:r>
            <w:r>
              <w:rPr>
                <w:rFonts w:eastAsia="宋体"/>
                <w:sz w:val="16"/>
                <w:szCs w:val="16"/>
                <w:lang w:eastAsia="zh-CN"/>
              </w:rPr>
              <w:t xml:space="preserve"> for PUSCH/PUCCH after slot</w:t>
            </w:r>
          </w:p>
        </w:tc>
        <w:tc>
          <w:tcPr>
            <w:tcW w:w="1418" w:type="dxa"/>
          </w:tcPr>
          <w:p w14:paraId="7787D7C9" w14:textId="5489C933" w:rsidR="002E6BAB" w:rsidRPr="0071512A" w:rsidRDefault="002E6BAB"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N</w:t>
            </w:r>
            <w:r>
              <w:rPr>
                <w:rFonts w:eastAsia="宋体"/>
                <w:sz w:val="16"/>
                <w:szCs w:val="16"/>
                <w:lang w:eastAsia="zh-CN"/>
              </w:rPr>
              <w:t>ote</w:t>
            </w:r>
          </w:p>
        </w:tc>
      </w:tr>
      <w:tr w:rsidR="002E6BAB" w14:paraId="01E9F29E" w14:textId="77777777" w:rsidTr="00927C93">
        <w:tc>
          <w:tcPr>
            <w:tcW w:w="1584" w:type="dxa"/>
            <w:vMerge w:val="restart"/>
          </w:tcPr>
          <w:p w14:paraId="695295C4" w14:textId="69004CC4" w:rsidR="002E6BAB" w:rsidRPr="0071512A" w:rsidRDefault="002E6BAB"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 xml:space="preserve">separate </w:t>
            </w:r>
            <w:r>
              <w:rPr>
                <w:rFonts w:eastAsia="宋体" w:hint="eastAsia"/>
                <w:sz w:val="16"/>
                <w:szCs w:val="16"/>
                <w:lang w:eastAsia="zh-CN"/>
              </w:rPr>
              <w:t>D</w:t>
            </w:r>
            <w:r>
              <w:rPr>
                <w:rFonts w:eastAsia="宋体"/>
                <w:sz w:val="16"/>
                <w:szCs w:val="16"/>
                <w:lang w:eastAsia="zh-CN"/>
              </w:rPr>
              <w:t>L TCI update delay</w:t>
            </w:r>
          </w:p>
        </w:tc>
        <w:tc>
          <w:tcPr>
            <w:tcW w:w="892" w:type="dxa"/>
          </w:tcPr>
          <w:p w14:paraId="204879BD" w14:textId="5B2645F3" w:rsidR="002E6BAB" w:rsidRPr="00C13F0D" w:rsidRDefault="002E6BAB"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Known</w:t>
            </w:r>
          </w:p>
        </w:tc>
        <w:tc>
          <w:tcPr>
            <w:tcW w:w="2764" w:type="dxa"/>
          </w:tcPr>
          <w:p w14:paraId="177312F7" w14:textId="5AD76E73" w:rsidR="002E6BAB" w:rsidRPr="0071512A" w:rsidRDefault="002E6BAB" w:rsidP="00B207BD">
            <w:pPr>
              <w:overflowPunct/>
              <w:autoSpaceDE/>
              <w:autoSpaceDN/>
              <w:adjustRightInd/>
              <w:textAlignment w:val="auto"/>
              <w:rPr>
                <w:rFonts w:eastAsia="宋体"/>
                <w:sz w:val="16"/>
                <w:szCs w:val="16"/>
                <w:lang w:eastAsia="zh-CN"/>
              </w:rPr>
            </w:pPr>
            <w:r w:rsidRPr="00F8641D">
              <w:rPr>
                <w:rFonts w:eastAsia="宋体"/>
                <w:sz w:val="16"/>
                <w:lang w:val="en-US" w:eastAsia="zh-CN"/>
              </w:rPr>
              <w:t>n</w:t>
            </w:r>
            <w:r w:rsidRPr="00F8641D">
              <w:rPr>
                <w:rFonts w:eastAsia="Malgun Gothic"/>
                <w:sz w:val="16"/>
                <w:lang w:eastAsia="zh-CN"/>
              </w:rPr>
              <w:t>+</w:t>
            </w:r>
            <m:oMath>
              <m:r>
                <m:rPr>
                  <m:sty m:val="p"/>
                </m:rPr>
                <w:rPr>
                  <w:rFonts w:ascii="Cambria Math" w:eastAsia="宋体" w:hAnsi="Cambria Math" w:cs="宋体"/>
                  <w:sz w:val="21"/>
                  <w:szCs w:val="24"/>
                </w:rPr>
                <m:t xml:space="preserve"> </m:t>
              </m:r>
              <m:sSubSup>
                <m:sSubSupPr>
                  <m:ctrlPr>
                    <w:rPr>
                      <w:rFonts w:ascii="Cambria Math" w:eastAsia="宋体" w:hAnsi="Cambria Math" w:cs="宋体"/>
                      <w:sz w:val="21"/>
                      <w:szCs w:val="24"/>
                    </w:rPr>
                  </m:ctrlPr>
                </m:sSubSupPr>
                <m:e>
                  <m:r>
                    <m:rPr>
                      <m:sty m:val="p"/>
                    </m:rPr>
                    <w:rPr>
                      <w:rFonts w:ascii="Cambria Math" w:eastAsia="宋体" w:hAnsi="Cambria Math"/>
                      <w:sz w:val="16"/>
                    </w:rPr>
                    <m:t>3N</m:t>
                  </m:r>
                </m:e>
                <m:sub>
                  <m:r>
                    <m:rPr>
                      <m:sty m:val="p"/>
                    </m:rPr>
                    <w:rPr>
                      <w:rFonts w:ascii="Cambria Math" w:eastAsia="宋体" w:hAnsi="Cambria Math"/>
                      <w:sz w:val="16"/>
                    </w:rPr>
                    <m:t>slot</m:t>
                  </m:r>
                </m:sub>
                <m:sup>
                  <m:r>
                    <m:rPr>
                      <m:sty m:val="p"/>
                    </m:rPr>
                    <w:rPr>
                      <w:rFonts w:ascii="Cambria Math" w:eastAsia="宋体" w:hAnsi="Cambria Math"/>
                      <w:sz w:val="16"/>
                    </w:rPr>
                    <m:t>subframe,µ</m:t>
                  </m:r>
                </m:sup>
              </m:sSubSup>
            </m:oMath>
            <w:r w:rsidRPr="00F8641D">
              <w:rPr>
                <w:rFonts w:eastAsia="Malgun Gothic"/>
                <w:sz w:val="16"/>
                <w:lang w:val="en-US" w:eastAsia="zh-CN"/>
              </w:rPr>
              <w:t xml:space="preserve"> +</w:t>
            </w:r>
            <w:r>
              <w:rPr>
                <w:rFonts w:eastAsia="Malgun Gothic"/>
                <w:sz w:val="16"/>
                <w:lang w:val="en-US" w:eastAsia="zh-CN"/>
              </w:rPr>
              <w:t xml:space="preserve"> </w:t>
            </w:r>
            <w:r w:rsidRPr="00F8641D">
              <w:rPr>
                <w:rFonts w:eastAsia="Malgun Gothic"/>
                <w:sz w:val="16"/>
                <w:lang w:val="en-US" w:eastAsia="zh-CN"/>
              </w:rPr>
              <w:t>(</w:t>
            </w:r>
            <w:r w:rsidRPr="00F8641D">
              <w:rPr>
                <w:rFonts w:eastAsia="Malgun Gothic"/>
                <w:sz w:val="16"/>
                <w:lang w:eastAsia="zh-CN"/>
              </w:rPr>
              <w:t>T</w:t>
            </w:r>
            <w:r w:rsidRPr="00F8641D">
              <w:rPr>
                <w:rFonts w:eastAsia="Malgun Gothic"/>
                <w:sz w:val="16"/>
                <w:vertAlign w:val="subscript"/>
                <w:lang w:eastAsia="zh-CN"/>
              </w:rPr>
              <w:t>HARQ</w:t>
            </w:r>
            <w:r w:rsidRPr="00F8641D">
              <w:rPr>
                <w:rFonts w:eastAsia="Malgun Gothic"/>
                <w:sz w:val="16"/>
                <w:lang w:val="en-US" w:eastAsia="zh-CN"/>
              </w:rPr>
              <w:t xml:space="preserve"> +</w:t>
            </w:r>
            <w:proofErr w:type="spellStart"/>
            <w:r w:rsidRPr="00F8641D">
              <w:rPr>
                <w:rFonts w:eastAsia="Malgun Gothic"/>
                <w:sz w:val="16"/>
                <w:lang w:val="en-US" w:eastAsia="zh-CN"/>
              </w:rPr>
              <w:t>TO</w:t>
            </w:r>
            <w:r w:rsidRPr="00F8641D">
              <w:rPr>
                <w:rFonts w:eastAsia="Malgun Gothic"/>
                <w:sz w:val="16"/>
                <w:vertAlign w:val="subscript"/>
                <w:lang w:val="en-US" w:eastAsia="zh-CN"/>
              </w:rPr>
              <w:t>k</w:t>
            </w:r>
            <w:proofErr w:type="spellEnd"/>
            <w:r w:rsidRPr="00F8641D">
              <w:rPr>
                <w:rFonts w:eastAsia="Malgun Gothic"/>
                <w:sz w:val="16"/>
                <w:lang w:val="en-US" w:eastAsia="zh-CN"/>
              </w:rPr>
              <w:t>*(</w:t>
            </w:r>
            <w:proofErr w:type="spellStart"/>
            <w:r w:rsidRPr="00F8641D">
              <w:rPr>
                <w:rFonts w:eastAsia="Malgun Gothic"/>
                <w:sz w:val="16"/>
                <w:lang w:val="en-US" w:eastAsia="zh-CN"/>
              </w:rPr>
              <w:t>T</w:t>
            </w:r>
            <w:r w:rsidRPr="00F8641D">
              <w:rPr>
                <w:rFonts w:eastAsia="Malgun Gothic"/>
                <w:sz w:val="16"/>
                <w:vertAlign w:val="subscript"/>
                <w:lang w:val="en-US" w:eastAsia="zh-CN"/>
              </w:rPr>
              <w:t>first</w:t>
            </w:r>
            <w:proofErr w:type="spellEnd"/>
            <w:r w:rsidRPr="00F8641D">
              <w:rPr>
                <w:rFonts w:eastAsia="Malgun Gothic"/>
                <w:sz w:val="16"/>
                <w:vertAlign w:val="subscript"/>
                <w:lang w:val="en-US" w:eastAsia="zh-CN"/>
              </w:rPr>
              <w:t xml:space="preserve">-SSB </w:t>
            </w:r>
            <w:r w:rsidRPr="00F8641D">
              <w:rPr>
                <w:rFonts w:eastAsia="Malgun Gothic"/>
                <w:sz w:val="16"/>
                <w:lang w:val="en-US" w:eastAsia="zh-CN"/>
              </w:rPr>
              <w:t>+ T</w:t>
            </w:r>
            <w:r w:rsidRPr="00F8641D">
              <w:rPr>
                <w:rFonts w:eastAsia="Malgun Gothic"/>
                <w:sz w:val="16"/>
                <w:vertAlign w:val="subscript"/>
                <w:lang w:val="en-US" w:eastAsia="zh-CN"/>
              </w:rPr>
              <w:t>SSB-proc</w:t>
            </w:r>
            <w:r w:rsidRPr="00F8641D">
              <w:rPr>
                <w:rFonts w:eastAsia="Malgun Gothic"/>
                <w:sz w:val="16"/>
                <w:lang w:val="en-US" w:eastAsia="zh-CN"/>
              </w:rPr>
              <w:t>))</w:t>
            </w:r>
            <w:r w:rsidRPr="00F8641D">
              <w:rPr>
                <w:rFonts w:eastAsia="宋体"/>
                <w:i/>
                <w:sz w:val="16"/>
                <w:lang w:val="en-US" w:eastAsia="zh-CN"/>
              </w:rPr>
              <w:t xml:space="preserve"> /NR slot length</w:t>
            </w:r>
          </w:p>
        </w:tc>
        <w:tc>
          <w:tcPr>
            <w:tcW w:w="2835" w:type="dxa"/>
            <w:vMerge w:val="restart"/>
          </w:tcPr>
          <w:p w14:paraId="34AB5643" w14:textId="789F580F" w:rsidR="002E6BAB" w:rsidRPr="0071512A" w:rsidRDefault="00DE38C8" w:rsidP="005D3295">
            <w:pPr>
              <w:overflowPunct/>
              <w:autoSpaceDE/>
              <w:autoSpaceDN/>
              <w:adjustRightInd/>
              <w:textAlignment w:val="auto"/>
              <w:rPr>
                <w:rFonts w:eastAsia="宋体"/>
                <w:sz w:val="16"/>
                <w:szCs w:val="16"/>
                <w:lang w:eastAsia="zh-CN"/>
              </w:rPr>
            </w:pPr>
            <w:r>
              <w:rPr>
                <w:rFonts w:eastAsia="宋体" w:hint="eastAsia"/>
                <w:sz w:val="16"/>
                <w:szCs w:val="16"/>
                <w:lang w:eastAsia="zh-CN"/>
              </w:rPr>
              <w:t>n</w:t>
            </w:r>
          </w:p>
        </w:tc>
        <w:tc>
          <w:tcPr>
            <w:tcW w:w="1418" w:type="dxa"/>
            <w:vMerge w:val="restart"/>
          </w:tcPr>
          <w:p w14:paraId="5A441BC3" w14:textId="004B949A" w:rsidR="002E6BAB" w:rsidRPr="0071512A" w:rsidRDefault="0083586D" w:rsidP="009434D2">
            <w:pPr>
              <w:overflowPunct/>
              <w:autoSpaceDE/>
              <w:autoSpaceDN/>
              <w:adjustRightInd/>
              <w:textAlignment w:val="auto"/>
              <w:rPr>
                <w:rFonts w:eastAsia="宋体"/>
                <w:sz w:val="16"/>
                <w:szCs w:val="16"/>
                <w:lang w:eastAsia="zh-CN"/>
              </w:rPr>
            </w:pPr>
            <w:r>
              <w:rPr>
                <w:rFonts w:eastAsia="宋体"/>
                <w:sz w:val="16"/>
                <w:szCs w:val="16"/>
                <w:lang w:eastAsia="zh-CN"/>
              </w:rPr>
              <w:t xml:space="preserve">No </w:t>
            </w:r>
            <w:r w:rsidR="00BF68F6">
              <w:rPr>
                <w:rFonts w:eastAsia="宋体"/>
                <w:sz w:val="16"/>
                <w:szCs w:val="16"/>
                <w:lang w:eastAsia="zh-CN"/>
              </w:rPr>
              <w:t>target</w:t>
            </w:r>
            <w:r>
              <w:rPr>
                <w:rFonts w:eastAsia="宋体"/>
                <w:sz w:val="16"/>
                <w:szCs w:val="16"/>
                <w:lang w:eastAsia="zh-CN"/>
              </w:rPr>
              <w:t xml:space="preserve"> </w:t>
            </w:r>
            <w:r w:rsidR="008D13E2">
              <w:rPr>
                <w:rFonts w:eastAsia="宋体"/>
                <w:sz w:val="16"/>
                <w:szCs w:val="16"/>
                <w:lang w:eastAsia="zh-CN"/>
              </w:rPr>
              <w:t xml:space="preserve">UL </w:t>
            </w:r>
            <w:r w:rsidR="002E6BAB">
              <w:rPr>
                <w:rFonts w:eastAsia="宋体"/>
                <w:sz w:val="16"/>
                <w:szCs w:val="16"/>
                <w:lang w:eastAsia="zh-CN"/>
              </w:rPr>
              <w:t xml:space="preserve">TCI is </w:t>
            </w:r>
            <w:r>
              <w:rPr>
                <w:rFonts w:eastAsia="宋体"/>
                <w:sz w:val="16"/>
                <w:szCs w:val="16"/>
                <w:lang w:eastAsia="zh-CN"/>
              </w:rPr>
              <w:t>activated</w:t>
            </w:r>
            <w:r w:rsidR="002E6BAB">
              <w:rPr>
                <w:rFonts w:eastAsia="宋体"/>
                <w:sz w:val="16"/>
                <w:szCs w:val="16"/>
                <w:lang w:eastAsia="zh-CN"/>
              </w:rPr>
              <w:t xml:space="preserve"> for UL</w:t>
            </w:r>
            <w:r w:rsidR="004D5013">
              <w:rPr>
                <w:rFonts w:eastAsia="宋体"/>
                <w:sz w:val="16"/>
                <w:szCs w:val="16"/>
                <w:lang w:eastAsia="zh-CN"/>
              </w:rPr>
              <w:t>, the</w:t>
            </w:r>
            <w:r w:rsidR="00F60AE4">
              <w:rPr>
                <w:rFonts w:eastAsia="宋体"/>
                <w:sz w:val="16"/>
                <w:szCs w:val="16"/>
                <w:lang w:eastAsia="zh-CN"/>
              </w:rPr>
              <w:t xml:space="preserve"> default</w:t>
            </w:r>
            <w:r w:rsidR="004D5013">
              <w:rPr>
                <w:rFonts w:eastAsia="宋体"/>
                <w:sz w:val="16"/>
                <w:szCs w:val="16"/>
                <w:lang w:eastAsia="zh-CN"/>
              </w:rPr>
              <w:t xml:space="preserve"> </w:t>
            </w:r>
            <w:r w:rsidR="008D38A5">
              <w:rPr>
                <w:rFonts w:eastAsia="宋体"/>
                <w:sz w:val="16"/>
                <w:szCs w:val="16"/>
                <w:lang w:eastAsia="zh-CN"/>
              </w:rPr>
              <w:t xml:space="preserve">UL </w:t>
            </w:r>
            <w:r w:rsidR="004D5013">
              <w:rPr>
                <w:rFonts w:eastAsia="宋体"/>
                <w:sz w:val="16"/>
                <w:szCs w:val="16"/>
                <w:lang w:eastAsia="zh-CN"/>
              </w:rPr>
              <w:t xml:space="preserve">TCI </w:t>
            </w:r>
            <w:r w:rsidR="008D38A5">
              <w:rPr>
                <w:rFonts w:eastAsia="宋体"/>
                <w:sz w:val="16"/>
                <w:szCs w:val="16"/>
                <w:lang w:eastAsia="zh-CN"/>
              </w:rPr>
              <w:t>applies.</w:t>
            </w:r>
          </w:p>
        </w:tc>
      </w:tr>
      <w:tr w:rsidR="002E6BAB" w14:paraId="0A12C0B1" w14:textId="77777777" w:rsidTr="00927C93">
        <w:tc>
          <w:tcPr>
            <w:tcW w:w="1584" w:type="dxa"/>
            <w:vMerge/>
          </w:tcPr>
          <w:p w14:paraId="070D44A9" w14:textId="77777777" w:rsidR="002E6BAB" w:rsidRPr="0071512A" w:rsidRDefault="002E6BAB" w:rsidP="00F46788">
            <w:pPr>
              <w:overflowPunct/>
              <w:autoSpaceDE/>
              <w:autoSpaceDN/>
              <w:adjustRightInd/>
              <w:jc w:val="center"/>
              <w:textAlignment w:val="auto"/>
              <w:rPr>
                <w:rFonts w:eastAsia="宋体"/>
                <w:sz w:val="16"/>
                <w:szCs w:val="16"/>
                <w:lang w:eastAsia="zh-CN"/>
              </w:rPr>
            </w:pPr>
          </w:p>
        </w:tc>
        <w:tc>
          <w:tcPr>
            <w:tcW w:w="892" w:type="dxa"/>
          </w:tcPr>
          <w:p w14:paraId="230FAFC9" w14:textId="2D9A1F54" w:rsidR="002E6BAB" w:rsidRPr="0071512A" w:rsidRDefault="002E6BAB"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U</w:t>
            </w:r>
            <w:r>
              <w:rPr>
                <w:rFonts w:eastAsia="宋体"/>
                <w:sz w:val="16"/>
                <w:szCs w:val="16"/>
                <w:lang w:eastAsia="zh-CN"/>
              </w:rPr>
              <w:t>nknown</w:t>
            </w:r>
          </w:p>
        </w:tc>
        <w:tc>
          <w:tcPr>
            <w:tcW w:w="2764" w:type="dxa"/>
          </w:tcPr>
          <w:p w14:paraId="2BD778D2" w14:textId="1F6BC3F8" w:rsidR="002E6BAB" w:rsidRPr="0071512A" w:rsidRDefault="002E6BAB" w:rsidP="00B207BD">
            <w:pPr>
              <w:overflowPunct/>
              <w:autoSpaceDE/>
              <w:autoSpaceDN/>
              <w:adjustRightInd/>
              <w:textAlignment w:val="auto"/>
              <w:rPr>
                <w:rFonts w:eastAsia="宋体"/>
                <w:sz w:val="16"/>
                <w:szCs w:val="16"/>
                <w:lang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 </w:t>
            </w:r>
            <w:r>
              <w:rPr>
                <w:rFonts w:eastAsia="宋体"/>
                <w:sz w:val="16"/>
                <w:szCs w:val="16"/>
                <w:lang w:val="en-US" w:eastAsia="zh-CN"/>
              </w:rPr>
              <w:t>(</w:t>
            </w:r>
            <w:r w:rsidRPr="005270CD">
              <w:rPr>
                <w:rFonts w:eastAsia="宋体"/>
                <w:sz w:val="16"/>
                <w:szCs w:val="16"/>
                <w:lang w:eastAsia="zh-CN"/>
              </w:rPr>
              <w:t>T</w:t>
            </w:r>
            <w:r w:rsidRPr="005270CD">
              <w:rPr>
                <w:rFonts w:eastAsia="宋体"/>
                <w:sz w:val="16"/>
                <w:szCs w:val="16"/>
                <w:vertAlign w:val="subscript"/>
                <w:lang w:eastAsia="zh-CN"/>
              </w:rPr>
              <w:t>HARQ</w:t>
            </w:r>
            <w:r w:rsidRPr="005270CD">
              <w:rPr>
                <w:rFonts w:eastAsia="宋体"/>
                <w:sz w:val="16"/>
                <w:szCs w:val="16"/>
                <w:lang w:eastAsia="zh-CN"/>
              </w:rPr>
              <w:t xml:space="preserve"> +</w:t>
            </w:r>
            <w:r>
              <w:rPr>
                <w:rFonts w:eastAsia="宋体"/>
                <w:sz w:val="16"/>
                <w:szCs w:val="16"/>
                <w:lang w:eastAsia="zh-CN"/>
              </w:rPr>
              <w:t xml:space="preserve"> </w:t>
            </w:r>
            <w:r w:rsidRPr="005270CD">
              <w:rPr>
                <w:rFonts w:eastAsia="宋体"/>
                <w:sz w:val="16"/>
                <w:szCs w:val="16"/>
                <w:lang w:eastAsia="zh-CN"/>
              </w:rPr>
              <w:t>T</w:t>
            </w:r>
            <w:r w:rsidRPr="005270CD">
              <w:rPr>
                <w:rFonts w:eastAsia="宋体"/>
                <w:sz w:val="16"/>
                <w:szCs w:val="16"/>
                <w:vertAlign w:val="subscript"/>
                <w:lang w:eastAsia="zh-CN"/>
              </w:rPr>
              <w:t>L1-RSRP</w:t>
            </w:r>
            <w:r>
              <w:rPr>
                <w:rFonts w:eastAsia="宋体"/>
                <w:sz w:val="16"/>
                <w:szCs w:val="16"/>
                <w:vertAlign w:val="subscript"/>
                <w:lang w:eastAsia="zh-CN"/>
              </w:rPr>
              <w:t>, DL</w:t>
            </w:r>
            <w:r w:rsidRPr="005270CD">
              <w:rPr>
                <w:rFonts w:eastAsia="宋体"/>
                <w:sz w:val="16"/>
                <w:szCs w:val="16"/>
                <w:vertAlign w:val="subscript"/>
                <w:lang w:eastAsia="zh-CN"/>
              </w:rPr>
              <w:t xml:space="preserve"> </w:t>
            </w:r>
            <w:r w:rsidRPr="005270CD">
              <w:rPr>
                <w:rFonts w:eastAsia="宋体"/>
                <w:sz w:val="16"/>
                <w:szCs w:val="16"/>
                <w:lang w:val="en-US" w:eastAsia="zh-CN"/>
              </w:rPr>
              <w:t xml:space="preserve">+ </w:t>
            </w:r>
            <w:proofErr w:type="spellStart"/>
            <w:r w:rsidRPr="00F8641D">
              <w:rPr>
                <w:rFonts w:eastAsia="Malgun Gothic"/>
                <w:sz w:val="16"/>
                <w:lang w:val="en-US" w:eastAsia="zh-CN"/>
              </w:rPr>
              <w:t>TO</w:t>
            </w:r>
            <w:r>
              <w:rPr>
                <w:rFonts w:eastAsia="Malgun Gothic"/>
                <w:sz w:val="16"/>
                <w:vertAlign w:val="subscript"/>
                <w:lang w:val="en-US" w:eastAsia="zh-CN"/>
              </w:rPr>
              <w:t>uk</w:t>
            </w:r>
            <w:proofErr w:type="spellEnd"/>
            <w:r w:rsidRPr="00F8641D">
              <w:rPr>
                <w:rFonts w:eastAsia="Malgun Gothic"/>
                <w:sz w:val="16"/>
                <w:lang w:val="en-US" w:eastAsia="zh-CN"/>
              </w:rPr>
              <w:t>*(</w:t>
            </w:r>
            <w:proofErr w:type="spellStart"/>
            <w:r w:rsidRPr="005270CD">
              <w:rPr>
                <w:rFonts w:eastAsia="宋体"/>
                <w:sz w:val="16"/>
                <w:szCs w:val="16"/>
                <w:lang w:val="en-US" w:eastAsia="zh-CN"/>
              </w:rPr>
              <w:t>T</w:t>
            </w:r>
            <w:r w:rsidRPr="005270CD">
              <w:rPr>
                <w:rFonts w:eastAsia="宋体"/>
                <w:sz w:val="16"/>
                <w:szCs w:val="16"/>
                <w:vertAlign w:val="subscript"/>
                <w:lang w:val="en-US" w:eastAsia="zh-CN"/>
              </w:rPr>
              <w:t>first</w:t>
            </w:r>
            <w:proofErr w:type="spellEnd"/>
            <w:r w:rsidRPr="005270CD">
              <w:rPr>
                <w:rFonts w:eastAsia="宋体"/>
                <w:sz w:val="16"/>
                <w:szCs w:val="16"/>
                <w:vertAlign w:val="subscript"/>
                <w:lang w:val="en-US" w:eastAsia="zh-CN"/>
              </w:rPr>
              <w:t>-SSB</w:t>
            </w:r>
            <w:r w:rsidRPr="005270CD">
              <w:rPr>
                <w:rFonts w:eastAsia="宋体"/>
                <w:sz w:val="16"/>
                <w:szCs w:val="16"/>
                <w:lang w:val="en-US" w:eastAsia="zh-CN"/>
              </w:rPr>
              <w:t>+ T</w:t>
            </w:r>
            <w:r w:rsidRPr="005270CD">
              <w:rPr>
                <w:rFonts w:eastAsia="宋体"/>
                <w:sz w:val="16"/>
                <w:szCs w:val="16"/>
                <w:vertAlign w:val="subscript"/>
                <w:lang w:val="en-US" w:eastAsia="zh-CN"/>
              </w:rPr>
              <w:t>SSB-proc</w:t>
            </w:r>
            <w:r w:rsidRPr="005270CD">
              <w:rPr>
                <w:rFonts w:eastAsia="宋体"/>
                <w:sz w:val="16"/>
                <w:szCs w:val="16"/>
                <w:lang w:val="en-US" w:eastAsia="zh-CN"/>
              </w:rPr>
              <w:t>)</w:t>
            </w:r>
            <w:r>
              <w:rPr>
                <w:rFonts w:eastAsia="宋体" w:hint="eastAsia"/>
                <w:sz w:val="16"/>
                <w:szCs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tc>
        <w:tc>
          <w:tcPr>
            <w:tcW w:w="2835" w:type="dxa"/>
            <w:vMerge/>
          </w:tcPr>
          <w:p w14:paraId="0442CD79" w14:textId="481936E0" w:rsidR="002E6BAB" w:rsidRPr="0071512A" w:rsidRDefault="002E6BAB" w:rsidP="00B207BD">
            <w:pPr>
              <w:overflowPunct/>
              <w:autoSpaceDE/>
              <w:autoSpaceDN/>
              <w:adjustRightInd/>
              <w:textAlignment w:val="auto"/>
              <w:rPr>
                <w:rFonts w:eastAsia="宋体"/>
                <w:sz w:val="16"/>
                <w:szCs w:val="16"/>
                <w:lang w:eastAsia="zh-CN"/>
              </w:rPr>
            </w:pPr>
          </w:p>
        </w:tc>
        <w:tc>
          <w:tcPr>
            <w:tcW w:w="1418" w:type="dxa"/>
            <w:vMerge/>
          </w:tcPr>
          <w:p w14:paraId="24A2869B" w14:textId="77777777" w:rsidR="002E6BAB" w:rsidRPr="0071512A" w:rsidRDefault="002E6BAB" w:rsidP="00F46788">
            <w:pPr>
              <w:overflowPunct/>
              <w:autoSpaceDE/>
              <w:autoSpaceDN/>
              <w:adjustRightInd/>
              <w:jc w:val="center"/>
              <w:textAlignment w:val="auto"/>
              <w:rPr>
                <w:rFonts w:eastAsia="宋体"/>
                <w:sz w:val="16"/>
                <w:szCs w:val="16"/>
                <w:lang w:eastAsia="zh-CN"/>
              </w:rPr>
            </w:pPr>
          </w:p>
        </w:tc>
      </w:tr>
      <w:tr w:rsidR="002E6BAB" w14:paraId="6A58509F" w14:textId="77777777" w:rsidTr="00927C93">
        <w:tc>
          <w:tcPr>
            <w:tcW w:w="1584" w:type="dxa"/>
            <w:vMerge w:val="restart"/>
          </w:tcPr>
          <w:p w14:paraId="0C76F000" w14:textId="78BA73B6" w:rsidR="002E6BAB" w:rsidRPr="0071512A" w:rsidRDefault="002E6BAB" w:rsidP="009102AC">
            <w:pPr>
              <w:overflowPunct/>
              <w:autoSpaceDE/>
              <w:autoSpaceDN/>
              <w:adjustRightInd/>
              <w:jc w:val="center"/>
              <w:textAlignment w:val="auto"/>
              <w:rPr>
                <w:rFonts w:eastAsia="宋体"/>
                <w:sz w:val="16"/>
                <w:szCs w:val="16"/>
                <w:lang w:eastAsia="zh-CN"/>
              </w:rPr>
            </w:pPr>
            <w:r>
              <w:rPr>
                <w:rFonts w:eastAsia="宋体"/>
                <w:sz w:val="16"/>
                <w:szCs w:val="16"/>
                <w:lang w:eastAsia="zh-CN"/>
              </w:rPr>
              <w:t>separate UL TCI update delay</w:t>
            </w:r>
          </w:p>
        </w:tc>
        <w:tc>
          <w:tcPr>
            <w:tcW w:w="892" w:type="dxa"/>
          </w:tcPr>
          <w:p w14:paraId="49E1F9D7" w14:textId="216EC61D" w:rsidR="002E6BAB" w:rsidRPr="0071512A" w:rsidRDefault="002E6BAB" w:rsidP="009102AC">
            <w:pPr>
              <w:overflowPunct/>
              <w:autoSpaceDE/>
              <w:autoSpaceDN/>
              <w:adjustRightInd/>
              <w:jc w:val="center"/>
              <w:textAlignment w:val="auto"/>
              <w:rPr>
                <w:rFonts w:eastAsia="宋体"/>
                <w:sz w:val="16"/>
                <w:szCs w:val="16"/>
                <w:lang w:eastAsia="zh-CN"/>
              </w:rPr>
            </w:pPr>
            <w:r>
              <w:rPr>
                <w:rFonts w:eastAsia="宋体"/>
                <w:sz w:val="16"/>
                <w:szCs w:val="16"/>
                <w:lang w:eastAsia="zh-CN"/>
              </w:rPr>
              <w:t>Known</w:t>
            </w:r>
          </w:p>
        </w:tc>
        <w:tc>
          <w:tcPr>
            <w:tcW w:w="2764" w:type="dxa"/>
            <w:vMerge w:val="restart"/>
          </w:tcPr>
          <w:p w14:paraId="17ED09A7" w14:textId="3579A3B1" w:rsidR="002E6BAB" w:rsidRPr="0071512A" w:rsidRDefault="00DE38C8" w:rsidP="009102AC">
            <w:pPr>
              <w:overflowPunct/>
              <w:autoSpaceDE/>
              <w:autoSpaceDN/>
              <w:adjustRightInd/>
              <w:textAlignment w:val="auto"/>
              <w:rPr>
                <w:rFonts w:eastAsia="宋体"/>
                <w:sz w:val="16"/>
                <w:szCs w:val="16"/>
                <w:lang w:eastAsia="zh-CN"/>
              </w:rPr>
            </w:pPr>
            <w:r>
              <w:rPr>
                <w:rFonts w:eastAsia="宋体"/>
                <w:sz w:val="16"/>
                <w:szCs w:val="16"/>
                <w:lang w:eastAsia="zh-CN"/>
              </w:rPr>
              <w:t>n</w:t>
            </w:r>
          </w:p>
          <w:p w14:paraId="7D3A9A63" w14:textId="47B7201F" w:rsidR="002E6BAB" w:rsidRPr="0071512A" w:rsidRDefault="002E6BAB" w:rsidP="009102AC">
            <w:pPr>
              <w:rPr>
                <w:rFonts w:eastAsia="宋体"/>
                <w:sz w:val="16"/>
                <w:szCs w:val="16"/>
                <w:lang w:eastAsia="zh-CN"/>
              </w:rPr>
            </w:pPr>
          </w:p>
        </w:tc>
        <w:tc>
          <w:tcPr>
            <w:tcW w:w="2835" w:type="dxa"/>
          </w:tcPr>
          <w:p w14:paraId="3B728D4E" w14:textId="77777777" w:rsidR="002E6BAB" w:rsidRDefault="00DA7EB3" w:rsidP="009102AC">
            <w:pPr>
              <w:overflowPunct/>
              <w:autoSpaceDE/>
              <w:autoSpaceDN/>
              <w:adjustRightInd/>
              <w:textAlignment w:val="auto"/>
              <w:rPr>
                <w:rFonts w:eastAsia="宋体"/>
                <w:i/>
                <w:sz w:val="16"/>
                <w:szCs w:val="16"/>
                <w:lang w:val="en-US" w:eastAsia="zh-CN"/>
              </w:rPr>
            </w:pPr>
            <w:r w:rsidRPr="00F8641D">
              <w:rPr>
                <w:rFonts w:eastAsia="宋体"/>
                <w:sz w:val="16"/>
                <w:lang w:val="en-US" w:eastAsia="zh-CN"/>
              </w:rPr>
              <w:t>n</w:t>
            </w:r>
            <w:r>
              <w:rPr>
                <w:rFonts w:eastAsia="宋体"/>
                <w:sz w:val="16"/>
                <w:lang w:val="en-US" w:eastAsia="zh-CN"/>
              </w:rPr>
              <w:t xml:space="preserve"> </w:t>
            </w:r>
            <w:r w:rsidRPr="00F8641D">
              <w:rPr>
                <w:rFonts w:eastAsia="Malgun Gothic"/>
                <w:sz w:val="16"/>
                <w:lang w:eastAsia="zh-CN"/>
              </w:rPr>
              <w:t>+</w:t>
            </w:r>
            <w:r>
              <w:rPr>
                <w:rFonts w:eastAsia="Malgun Gothic"/>
                <w:sz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49293B">
              <w:rPr>
                <w:bCs/>
                <w:sz w:val="16"/>
                <w:szCs w:val="21"/>
              </w:rPr>
              <w:t xml:space="preserve"> + </w:t>
            </w:r>
            <w:r>
              <w:rPr>
                <w:bCs/>
                <w:sz w:val="16"/>
                <w:szCs w:val="21"/>
              </w:rPr>
              <w:t>(</w:t>
            </w:r>
            <w:r w:rsidRPr="0049293B">
              <w:rPr>
                <w:bCs/>
                <w:sz w:val="16"/>
                <w:szCs w:val="21"/>
              </w:rPr>
              <w:t>T</w:t>
            </w:r>
            <w:r w:rsidRPr="0049293B">
              <w:rPr>
                <w:bCs/>
                <w:sz w:val="16"/>
                <w:szCs w:val="21"/>
                <w:vertAlign w:val="subscript"/>
              </w:rPr>
              <w:t>HARQ</w:t>
            </w:r>
            <w:r w:rsidRPr="0049293B">
              <w:rPr>
                <w:bCs/>
                <w:sz w:val="16"/>
                <w:szCs w:val="21"/>
              </w:rPr>
              <w:t xml:space="preserve"> + </w:t>
            </w:r>
            <w:r w:rsidR="009574F5">
              <w:rPr>
                <w:bCs/>
                <w:sz w:val="16"/>
                <w:szCs w:val="21"/>
              </w:rPr>
              <w:t xml:space="preserve">NM * </w:t>
            </w:r>
            <w:r w:rsidRPr="0049293B">
              <w:rPr>
                <w:bCs/>
                <w:sz w:val="16"/>
                <w:szCs w:val="21"/>
              </w:rPr>
              <w:t>(</w:t>
            </w:r>
            <w:proofErr w:type="spellStart"/>
            <w:r w:rsidRPr="0049293B">
              <w:rPr>
                <w:bCs/>
                <w:sz w:val="16"/>
                <w:szCs w:val="21"/>
              </w:rPr>
              <w:t>T</w:t>
            </w:r>
            <w:r w:rsidRPr="0049293B">
              <w:rPr>
                <w:bCs/>
                <w:sz w:val="16"/>
                <w:szCs w:val="21"/>
                <w:vertAlign w:val="subscript"/>
              </w:rPr>
              <w:t>first_target</w:t>
            </w:r>
            <w:proofErr w:type="spellEnd"/>
            <w:r w:rsidRPr="0049293B">
              <w:rPr>
                <w:bCs/>
                <w:sz w:val="16"/>
                <w:szCs w:val="21"/>
                <w:vertAlign w:val="subscript"/>
              </w:rPr>
              <w:t xml:space="preserve">-PL-RS </w:t>
            </w:r>
            <w:r w:rsidRPr="0049293B">
              <w:rPr>
                <w:bCs/>
                <w:sz w:val="16"/>
                <w:szCs w:val="21"/>
              </w:rPr>
              <w:t>+ 4*</w:t>
            </w:r>
            <w:proofErr w:type="spellStart"/>
            <w:r w:rsidRPr="0049293B">
              <w:rPr>
                <w:bCs/>
                <w:sz w:val="16"/>
                <w:szCs w:val="21"/>
              </w:rPr>
              <w:t>T</w:t>
            </w:r>
            <w:r w:rsidRPr="0049293B">
              <w:rPr>
                <w:bCs/>
                <w:sz w:val="16"/>
                <w:szCs w:val="21"/>
                <w:vertAlign w:val="subscript"/>
              </w:rPr>
              <w:t>target_PL</w:t>
            </w:r>
            <w:proofErr w:type="spellEnd"/>
            <w:r w:rsidRPr="0049293B">
              <w:rPr>
                <w:bCs/>
                <w:sz w:val="16"/>
                <w:szCs w:val="21"/>
                <w:vertAlign w:val="subscript"/>
              </w:rPr>
              <w:t xml:space="preserve">-RS </w:t>
            </w:r>
            <w:r w:rsidRPr="0049293B">
              <w:rPr>
                <w:bCs/>
                <w:sz w:val="16"/>
                <w:szCs w:val="21"/>
              </w:rPr>
              <w:t>+ 2ms)</w:t>
            </w:r>
            <w:r>
              <w:rPr>
                <w:bCs/>
                <w:sz w:val="16"/>
                <w:szCs w:val="21"/>
              </w:rPr>
              <w:t xml:space="preserve">) / </w:t>
            </w:r>
            <w:r w:rsidRPr="005270CD">
              <w:rPr>
                <w:rFonts w:eastAsia="宋体"/>
                <w:i/>
                <w:sz w:val="16"/>
                <w:szCs w:val="16"/>
                <w:lang w:val="en-US" w:eastAsia="zh-CN"/>
              </w:rPr>
              <w:t>NR slot length</w:t>
            </w:r>
          </w:p>
          <w:p w14:paraId="4C41B210" w14:textId="435D127C" w:rsidR="009574F5" w:rsidRPr="0049293B" w:rsidRDefault="009574F5" w:rsidP="009102AC">
            <w:pPr>
              <w:overflowPunct/>
              <w:autoSpaceDE/>
              <w:autoSpaceDN/>
              <w:adjustRightInd/>
              <w:textAlignment w:val="auto"/>
              <w:rPr>
                <w:rFonts w:eastAsia="宋体"/>
                <w:sz w:val="16"/>
                <w:szCs w:val="16"/>
                <w:lang w:eastAsia="zh-CN"/>
              </w:rPr>
            </w:pPr>
            <w:r w:rsidRPr="009574F5">
              <w:rPr>
                <w:rFonts w:eastAsia="宋体"/>
                <w:sz w:val="16"/>
                <w:szCs w:val="16"/>
                <w:lang w:eastAsia="zh-CN"/>
              </w:rPr>
              <w:lastRenderedPageBreak/>
              <w:t>NM = 1, if the target PL-RS is not maintained by the UE, 0 otherwise</w:t>
            </w:r>
          </w:p>
        </w:tc>
        <w:tc>
          <w:tcPr>
            <w:tcW w:w="1418" w:type="dxa"/>
            <w:vMerge w:val="restart"/>
          </w:tcPr>
          <w:p w14:paraId="521C1F05" w14:textId="6B09AF58" w:rsidR="002E6BAB" w:rsidRDefault="0070323E" w:rsidP="002F0A10">
            <w:pPr>
              <w:overflowPunct/>
              <w:autoSpaceDE/>
              <w:autoSpaceDN/>
              <w:adjustRightInd/>
              <w:textAlignment w:val="auto"/>
              <w:rPr>
                <w:rFonts w:eastAsia="宋体"/>
                <w:sz w:val="16"/>
                <w:szCs w:val="16"/>
                <w:lang w:eastAsia="zh-CN"/>
              </w:rPr>
            </w:pPr>
            <w:r>
              <w:rPr>
                <w:rFonts w:eastAsia="宋体"/>
                <w:sz w:val="16"/>
                <w:szCs w:val="16"/>
                <w:lang w:eastAsia="zh-CN"/>
              </w:rPr>
              <w:lastRenderedPageBreak/>
              <w:t xml:space="preserve">No </w:t>
            </w:r>
            <w:r w:rsidR="00BF68F6">
              <w:rPr>
                <w:rFonts w:eastAsia="宋体"/>
                <w:sz w:val="16"/>
                <w:szCs w:val="16"/>
                <w:lang w:eastAsia="zh-CN"/>
              </w:rPr>
              <w:t>target</w:t>
            </w:r>
            <w:r>
              <w:rPr>
                <w:rFonts w:eastAsia="宋体"/>
                <w:sz w:val="16"/>
                <w:szCs w:val="16"/>
                <w:lang w:eastAsia="zh-CN"/>
              </w:rPr>
              <w:t xml:space="preserve"> </w:t>
            </w:r>
            <w:r w:rsidR="003863C4">
              <w:rPr>
                <w:rFonts w:eastAsia="宋体"/>
                <w:sz w:val="16"/>
                <w:szCs w:val="16"/>
                <w:lang w:eastAsia="zh-CN"/>
              </w:rPr>
              <w:t>DL</w:t>
            </w:r>
            <w:r>
              <w:rPr>
                <w:rFonts w:eastAsia="宋体"/>
                <w:sz w:val="16"/>
                <w:szCs w:val="16"/>
                <w:lang w:eastAsia="zh-CN"/>
              </w:rPr>
              <w:t xml:space="preserve"> TCI is activated for </w:t>
            </w:r>
            <w:r>
              <w:rPr>
                <w:rFonts w:eastAsia="宋体"/>
                <w:sz w:val="16"/>
                <w:szCs w:val="16"/>
                <w:lang w:eastAsia="zh-CN"/>
              </w:rPr>
              <w:lastRenderedPageBreak/>
              <w:t xml:space="preserve">UL, the </w:t>
            </w:r>
            <w:r w:rsidR="00F60AE4">
              <w:rPr>
                <w:rFonts w:eastAsia="宋体"/>
                <w:sz w:val="16"/>
                <w:szCs w:val="16"/>
                <w:lang w:eastAsia="zh-CN"/>
              </w:rPr>
              <w:t xml:space="preserve">default </w:t>
            </w:r>
            <w:r w:rsidR="003863C4">
              <w:rPr>
                <w:rFonts w:eastAsia="宋体"/>
                <w:sz w:val="16"/>
                <w:szCs w:val="16"/>
                <w:lang w:eastAsia="zh-CN"/>
              </w:rPr>
              <w:t>D</w:t>
            </w:r>
            <w:r>
              <w:rPr>
                <w:rFonts w:eastAsia="宋体"/>
                <w:sz w:val="16"/>
                <w:szCs w:val="16"/>
                <w:lang w:eastAsia="zh-CN"/>
              </w:rPr>
              <w:t>L TCI applies.</w:t>
            </w:r>
          </w:p>
          <w:p w14:paraId="62336FE3" w14:textId="58E925EF" w:rsidR="002E6BAB" w:rsidRPr="0071512A" w:rsidRDefault="002E6BAB" w:rsidP="002F0A10">
            <w:pPr>
              <w:overflowPunct/>
              <w:autoSpaceDE/>
              <w:autoSpaceDN/>
              <w:adjustRightInd/>
              <w:textAlignment w:val="auto"/>
              <w:rPr>
                <w:rFonts w:eastAsia="宋体"/>
                <w:sz w:val="16"/>
                <w:szCs w:val="16"/>
                <w:lang w:eastAsia="zh-CN"/>
              </w:rPr>
            </w:pPr>
          </w:p>
        </w:tc>
      </w:tr>
      <w:tr w:rsidR="002E6BAB" w14:paraId="6D420E8D" w14:textId="77777777" w:rsidTr="00927C93">
        <w:tc>
          <w:tcPr>
            <w:tcW w:w="1584" w:type="dxa"/>
            <w:vMerge/>
          </w:tcPr>
          <w:p w14:paraId="5919D8F3" w14:textId="77777777" w:rsidR="002E6BAB" w:rsidRPr="0071512A" w:rsidRDefault="002E6BAB" w:rsidP="002E6BAB">
            <w:pPr>
              <w:overflowPunct/>
              <w:autoSpaceDE/>
              <w:autoSpaceDN/>
              <w:adjustRightInd/>
              <w:jc w:val="center"/>
              <w:textAlignment w:val="auto"/>
              <w:rPr>
                <w:rFonts w:eastAsia="宋体"/>
                <w:sz w:val="16"/>
                <w:szCs w:val="16"/>
                <w:lang w:eastAsia="zh-CN"/>
              </w:rPr>
            </w:pPr>
          </w:p>
        </w:tc>
        <w:tc>
          <w:tcPr>
            <w:tcW w:w="892" w:type="dxa"/>
          </w:tcPr>
          <w:p w14:paraId="4FA4BF6A" w14:textId="31B2FA3D" w:rsidR="002E6BAB" w:rsidRPr="0071512A" w:rsidRDefault="002E6BAB" w:rsidP="002E6BAB">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U</w:t>
            </w:r>
            <w:r>
              <w:rPr>
                <w:rFonts w:eastAsia="宋体"/>
                <w:sz w:val="16"/>
                <w:szCs w:val="16"/>
                <w:lang w:eastAsia="zh-CN"/>
              </w:rPr>
              <w:t>nknown</w:t>
            </w:r>
          </w:p>
        </w:tc>
        <w:tc>
          <w:tcPr>
            <w:tcW w:w="2764" w:type="dxa"/>
            <w:vMerge/>
          </w:tcPr>
          <w:p w14:paraId="7E5016E0" w14:textId="01A45211" w:rsidR="002E6BAB" w:rsidRPr="0071512A" w:rsidRDefault="002E6BAB" w:rsidP="002E6BAB">
            <w:pPr>
              <w:overflowPunct/>
              <w:autoSpaceDE/>
              <w:autoSpaceDN/>
              <w:adjustRightInd/>
              <w:textAlignment w:val="auto"/>
              <w:rPr>
                <w:rFonts w:eastAsia="宋体"/>
                <w:sz w:val="16"/>
                <w:szCs w:val="16"/>
                <w:lang w:eastAsia="zh-CN"/>
              </w:rPr>
            </w:pPr>
          </w:p>
        </w:tc>
        <w:tc>
          <w:tcPr>
            <w:tcW w:w="2835" w:type="dxa"/>
          </w:tcPr>
          <w:p w14:paraId="618A999E" w14:textId="4902101F" w:rsidR="002E6BAB" w:rsidRPr="0071512A" w:rsidRDefault="00352C1F" w:rsidP="002E6BAB">
            <w:pPr>
              <w:overflowPunct/>
              <w:autoSpaceDE/>
              <w:autoSpaceDN/>
              <w:adjustRightInd/>
              <w:textAlignment w:val="auto"/>
              <w:rPr>
                <w:rFonts w:eastAsia="宋体"/>
                <w:sz w:val="16"/>
                <w:szCs w:val="16"/>
                <w:lang w:eastAsia="zh-CN"/>
              </w:rPr>
            </w:pPr>
            <w:r w:rsidRPr="00F8641D">
              <w:rPr>
                <w:rFonts w:eastAsia="宋体"/>
                <w:sz w:val="16"/>
                <w:lang w:val="en-US" w:eastAsia="zh-CN"/>
              </w:rPr>
              <w:t>n</w:t>
            </w:r>
            <w:r w:rsidR="00D21E73">
              <w:rPr>
                <w:rFonts w:eastAsia="宋体"/>
                <w:sz w:val="16"/>
                <w:lang w:val="en-US" w:eastAsia="zh-CN"/>
              </w:rPr>
              <w:t xml:space="preserve"> </w:t>
            </w:r>
            <w:r w:rsidRPr="00F8641D">
              <w:rPr>
                <w:rFonts w:eastAsia="Malgun Gothic"/>
                <w:sz w:val="16"/>
                <w:lang w:eastAsia="zh-CN"/>
              </w:rPr>
              <w:t>+</w:t>
            </w:r>
            <w:r w:rsidR="00D21E73">
              <w:rPr>
                <w:rFonts w:eastAsia="Malgun Gothic"/>
                <w:sz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00932012" w:rsidRPr="0049293B">
              <w:rPr>
                <w:bCs/>
                <w:sz w:val="16"/>
                <w:szCs w:val="21"/>
              </w:rPr>
              <w:t xml:space="preserve"> + </w:t>
            </w:r>
            <w:r w:rsidR="00484AD8">
              <w:rPr>
                <w:bCs/>
                <w:sz w:val="16"/>
                <w:szCs w:val="21"/>
              </w:rPr>
              <w:t>(</w:t>
            </w:r>
            <w:r w:rsidR="00932012" w:rsidRPr="0049293B">
              <w:rPr>
                <w:bCs/>
                <w:sz w:val="16"/>
                <w:szCs w:val="21"/>
              </w:rPr>
              <w:t>T</w:t>
            </w:r>
            <w:r w:rsidR="00932012" w:rsidRPr="0049293B">
              <w:rPr>
                <w:bCs/>
                <w:sz w:val="16"/>
                <w:szCs w:val="21"/>
                <w:vertAlign w:val="subscript"/>
              </w:rPr>
              <w:t>HARQ</w:t>
            </w:r>
            <w:r w:rsidR="00932012" w:rsidRPr="0049293B">
              <w:rPr>
                <w:bCs/>
                <w:sz w:val="16"/>
                <w:szCs w:val="21"/>
              </w:rPr>
              <w:t xml:space="preserve"> +</w:t>
            </w:r>
            <w:r w:rsidR="00932012">
              <w:rPr>
                <w:bCs/>
                <w:sz w:val="16"/>
                <w:szCs w:val="21"/>
              </w:rPr>
              <w:t xml:space="preserve"> </w:t>
            </w:r>
            <w:r w:rsidR="00932012" w:rsidRPr="0049293B">
              <w:rPr>
                <w:bCs/>
                <w:sz w:val="16"/>
                <w:szCs w:val="21"/>
              </w:rPr>
              <w:t>T</w:t>
            </w:r>
            <w:r w:rsidR="00932012" w:rsidRPr="0049293B">
              <w:rPr>
                <w:bCs/>
                <w:sz w:val="16"/>
                <w:szCs w:val="21"/>
                <w:vertAlign w:val="subscript"/>
              </w:rPr>
              <w:t>L1-</w:t>
            </w:r>
            <w:proofErr w:type="gramStart"/>
            <w:r w:rsidR="00932012" w:rsidRPr="0049293B">
              <w:rPr>
                <w:bCs/>
                <w:sz w:val="16"/>
                <w:szCs w:val="21"/>
                <w:vertAlign w:val="subscript"/>
              </w:rPr>
              <w:t>RSRP</w:t>
            </w:r>
            <w:r w:rsidR="00AE1A96">
              <w:rPr>
                <w:bCs/>
                <w:sz w:val="16"/>
                <w:szCs w:val="21"/>
                <w:vertAlign w:val="subscript"/>
              </w:rPr>
              <w:t>,UL</w:t>
            </w:r>
            <w:proofErr w:type="gramEnd"/>
            <w:r w:rsidR="00932012" w:rsidRPr="0049293B">
              <w:rPr>
                <w:bCs/>
                <w:sz w:val="16"/>
                <w:szCs w:val="21"/>
                <w:vertAlign w:val="subscript"/>
              </w:rPr>
              <w:t xml:space="preserve"> </w:t>
            </w:r>
            <w:r w:rsidR="00932012" w:rsidRPr="0049293B">
              <w:rPr>
                <w:bCs/>
                <w:sz w:val="16"/>
                <w:szCs w:val="21"/>
              </w:rPr>
              <w:t>+ (</w:t>
            </w:r>
            <w:proofErr w:type="spellStart"/>
            <w:r w:rsidR="00932012" w:rsidRPr="0049293B">
              <w:rPr>
                <w:bCs/>
                <w:sz w:val="16"/>
                <w:szCs w:val="21"/>
              </w:rPr>
              <w:t>T</w:t>
            </w:r>
            <w:r w:rsidR="00932012" w:rsidRPr="0049293B">
              <w:rPr>
                <w:bCs/>
                <w:sz w:val="16"/>
                <w:szCs w:val="21"/>
                <w:vertAlign w:val="subscript"/>
              </w:rPr>
              <w:t>first_target</w:t>
            </w:r>
            <w:proofErr w:type="spellEnd"/>
            <w:r w:rsidR="00932012" w:rsidRPr="0049293B">
              <w:rPr>
                <w:bCs/>
                <w:sz w:val="16"/>
                <w:szCs w:val="21"/>
                <w:vertAlign w:val="subscript"/>
              </w:rPr>
              <w:t xml:space="preserve">-PL-RS </w:t>
            </w:r>
            <w:r w:rsidR="00932012" w:rsidRPr="0049293B">
              <w:rPr>
                <w:bCs/>
                <w:sz w:val="16"/>
                <w:szCs w:val="21"/>
              </w:rPr>
              <w:t>+ 4*</w:t>
            </w:r>
            <w:proofErr w:type="spellStart"/>
            <w:r w:rsidR="00932012" w:rsidRPr="0049293B">
              <w:rPr>
                <w:bCs/>
                <w:sz w:val="16"/>
                <w:szCs w:val="21"/>
              </w:rPr>
              <w:t>T</w:t>
            </w:r>
            <w:r w:rsidR="00932012" w:rsidRPr="0049293B">
              <w:rPr>
                <w:bCs/>
                <w:sz w:val="16"/>
                <w:szCs w:val="21"/>
                <w:vertAlign w:val="subscript"/>
              </w:rPr>
              <w:t>target_PL</w:t>
            </w:r>
            <w:proofErr w:type="spellEnd"/>
            <w:r w:rsidR="00932012" w:rsidRPr="0049293B">
              <w:rPr>
                <w:bCs/>
                <w:sz w:val="16"/>
                <w:szCs w:val="21"/>
                <w:vertAlign w:val="subscript"/>
              </w:rPr>
              <w:t xml:space="preserve">-RS </w:t>
            </w:r>
            <w:r w:rsidR="00932012" w:rsidRPr="0049293B">
              <w:rPr>
                <w:bCs/>
                <w:sz w:val="16"/>
                <w:szCs w:val="21"/>
              </w:rPr>
              <w:t>+ 2ms)</w:t>
            </w:r>
            <w:r w:rsidR="00484AD8">
              <w:rPr>
                <w:bCs/>
                <w:sz w:val="16"/>
                <w:szCs w:val="21"/>
              </w:rPr>
              <w:t xml:space="preserve">) / </w:t>
            </w:r>
            <w:r w:rsidR="00484AD8" w:rsidRPr="005270CD">
              <w:rPr>
                <w:rFonts w:eastAsia="宋体"/>
                <w:i/>
                <w:sz w:val="16"/>
                <w:szCs w:val="16"/>
                <w:lang w:val="en-US" w:eastAsia="zh-CN"/>
              </w:rPr>
              <w:t>NR slot length</w:t>
            </w:r>
          </w:p>
        </w:tc>
        <w:tc>
          <w:tcPr>
            <w:tcW w:w="1418" w:type="dxa"/>
            <w:vMerge/>
          </w:tcPr>
          <w:p w14:paraId="73E9D94B" w14:textId="77777777" w:rsidR="002E6BAB" w:rsidRPr="0071512A" w:rsidRDefault="002E6BAB" w:rsidP="002E6BAB">
            <w:pPr>
              <w:overflowPunct/>
              <w:autoSpaceDE/>
              <w:autoSpaceDN/>
              <w:adjustRightInd/>
              <w:jc w:val="center"/>
              <w:textAlignment w:val="auto"/>
              <w:rPr>
                <w:rFonts w:eastAsia="宋体"/>
                <w:sz w:val="16"/>
                <w:szCs w:val="16"/>
                <w:lang w:eastAsia="zh-CN"/>
              </w:rPr>
            </w:pPr>
          </w:p>
        </w:tc>
      </w:tr>
      <w:tr w:rsidR="00CB0143" w14:paraId="1B4A0D56" w14:textId="77777777" w:rsidTr="00927C93">
        <w:tc>
          <w:tcPr>
            <w:tcW w:w="1584" w:type="dxa"/>
          </w:tcPr>
          <w:p w14:paraId="1A351E40" w14:textId="3E76BD25" w:rsidR="00CB0143" w:rsidRPr="0071512A" w:rsidRDefault="00CB0143" w:rsidP="002E6BAB">
            <w:pPr>
              <w:overflowPunct/>
              <w:autoSpaceDE/>
              <w:autoSpaceDN/>
              <w:adjustRightInd/>
              <w:jc w:val="center"/>
              <w:textAlignment w:val="auto"/>
              <w:rPr>
                <w:rFonts w:eastAsia="宋体"/>
                <w:sz w:val="16"/>
                <w:szCs w:val="16"/>
                <w:lang w:eastAsia="zh-CN"/>
              </w:rPr>
            </w:pPr>
            <w:r>
              <w:rPr>
                <w:rFonts w:eastAsia="宋体"/>
                <w:sz w:val="16"/>
                <w:szCs w:val="16"/>
                <w:lang w:eastAsia="zh-CN"/>
              </w:rPr>
              <w:t>separate DL TCI state list update delay</w:t>
            </w:r>
            <w:r>
              <w:rPr>
                <w:rFonts w:eastAsia="宋体" w:hint="eastAsia"/>
                <w:sz w:val="16"/>
                <w:szCs w:val="16"/>
                <w:lang w:eastAsia="zh-CN"/>
              </w:rPr>
              <w:t xml:space="preserve"> </w:t>
            </w:r>
          </w:p>
        </w:tc>
        <w:tc>
          <w:tcPr>
            <w:tcW w:w="892" w:type="dxa"/>
          </w:tcPr>
          <w:p w14:paraId="02D64DCD" w14:textId="4DAE9773" w:rsidR="00CB0143" w:rsidRPr="007E643B" w:rsidRDefault="00CB0143" w:rsidP="002E6BAB">
            <w:pPr>
              <w:overflowPunct/>
              <w:autoSpaceDE/>
              <w:autoSpaceDN/>
              <w:adjustRightInd/>
              <w:textAlignment w:val="auto"/>
              <w:rPr>
                <w:rFonts w:eastAsia="宋体"/>
                <w:sz w:val="16"/>
                <w:szCs w:val="16"/>
                <w:lang w:eastAsia="zh-CN"/>
              </w:rPr>
            </w:pPr>
            <w:r>
              <w:rPr>
                <w:rFonts w:eastAsia="宋体"/>
                <w:sz w:val="16"/>
                <w:szCs w:val="16"/>
                <w:lang w:eastAsia="zh-CN"/>
              </w:rPr>
              <w:t>reflected in K</w:t>
            </w:r>
            <w:r w:rsidRPr="007E643B">
              <w:rPr>
                <w:rFonts w:eastAsia="宋体"/>
                <w:sz w:val="16"/>
                <w:szCs w:val="16"/>
                <w:vertAlign w:val="subscript"/>
                <w:lang w:eastAsia="zh-CN"/>
              </w:rPr>
              <w:t>D</w:t>
            </w:r>
          </w:p>
        </w:tc>
        <w:tc>
          <w:tcPr>
            <w:tcW w:w="2764" w:type="dxa"/>
          </w:tcPr>
          <w:p w14:paraId="2EE0F17D" w14:textId="3A524092" w:rsidR="00CB0143" w:rsidRDefault="00CB0143" w:rsidP="002E6BAB">
            <w:pPr>
              <w:overflowPunct/>
              <w:autoSpaceDE/>
              <w:autoSpaceDN/>
              <w:adjustRightInd/>
              <w:textAlignment w:val="auto"/>
              <w:rPr>
                <w:rFonts w:eastAsia="宋体"/>
                <w:i/>
                <w:sz w:val="16"/>
                <w:szCs w:val="16"/>
                <w:lang w:val="en-US"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 (</w:t>
            </w:r>
            <w:r w:rsidRPr="005270CD">
              <w:rPr>
                <w:rFonts w:eastAsia="宋体"/>
                <w:sz w:val="16"/>
                <w:szCs w:val="16"/>
                <w:lang w:eastAsia="zh-CN"/>
              </w:rPr>
              <w:t>T</w:t>
            </w:r>
            <w:r w:rsidRPr="005270CD">
              <w:rPr>
                <w:rFonts w:eastAsia="宋体"/>
                <w:sz w:val="16"/>
                <w:szCs w:val="16"/>
                <w:vertAlign w:val="subscript"/>
                <w:lang w:eastAsia="zh-CN"/>
              </w:rPr>
              <w:t>HARQ</w:t>
            </w:r>
            <w:r w:rsidRPr="005270CD">
              <w:rPr>
                <w:rFonts w:eastAsia="宋体"/>
                <w:sz w:val="16"/>
                <w:szCs w:val="16"/>
                <w:lang w:eastAsia="zh-CN"/>
              </w:rPr>
              <w:t xml:space="preserve"> +</w:t>
            </w:r>
            <w:r>
              <w:rPr>
                <w:rFonts w:eastAsia="宋体"/>
                <w:sz w:val="16"/>
                <w:szCs w:val="16"/>
                <w:lang w:eastAsia="zh-CN"/>
              </w:rPr>
              <w:t xml:space="preserve"> </w:t>
            </w:r>
            <w:r w:rsidRPr="005D3295">
              <w:rPr>
                <w:rFonts w:eastAsiaTheme="minorEastAsia"/>
                <w:color w:val="000000"/>
                <w:sz w:val="16"/>
                <w:szCs w:val="16"/>
                <w:lang w:val="en-US" w:eastAsia="zh-CN"/>
              </w:rPr>
              <w:t>K</w:t>
            </w:r>
            <w:r w:rsidRPr="005D3295">
              <w:rPr>
                <w:rFonts w:eastAsiaTheme="minorEastAsia"/>
                <w:color w:val="000000"/>
                <w:sz w:val="16"/>
                <w:szCs w:val="16"/>
                <w:vertAlign w:val="subscript"/>
                <w:lang w:val="en-US" w:eastAsia="zh-CN"/>
              </w:rPr>
              <w:t>D</w:t>
            </w:r>
            <w:r w:rsidRPr="005D3295">
              <w:rPr>
                <w:rFonts w:eastAsiaTheme="minorEastAsia"/>
                <w:color w:val="000000"/>
                <w:sz w:val="16"/>
                <w:szCs w:val="16"/>
                <w:lang w:val="en-US" w:eastAsia="zh-CN"/>
              </w:rPr>
              <w:t>* T</w:t>
            </w:r>
            <w:r w:rsidRPr="005D3295">
              <w:rPr>
                <w:rFonts w:eastAsiaTheme="minorEastAsia"/>
                <w:color w:val="000000"/>
                <w:sz w:val="16"/>
                <w:szCs w:val="16"/>
                <w:vertAlign w:val="subscript"/>
                <w:lang w:val="en-US" w:eastAsia="zh-CN"/>
              </w:rPr>
              <w:t>L1-RSRP,</w:t>
            </w:r>
            <w:r>
              <w:rPr>
                <w:rFonts w:eastAsiaTheme="minorEastAsia"/>
                <w:color w:val="000000"/>
                <w:sz w:val="16"/>
                <w:szCs w:val="16"/>
                <w:vertAlign w:val="subscript"/>
                <w:lang w:val="en-US" w:eastAsia="zh-CN"/>
              </w:rPr>
              <w:t xml:space="preserve"> </w:t>
            </w:r>
            <w:r w:rsidRPr="005D3295">
              <w:rPr>
                <w:rFonts w:eastAsiaTheme="minorEastAsia"/>
                <w:color w:val="000000"/>
                <w:sz w:val="16"/>
                <w:szCs w:val="16"/>
                <w:vertAlign w:val="subscript"/>
                <w:lang w:val="en-US" w:eastAsia="zh-CN"/>
              </w:rPr>
              <w:t>DL</w:t>
            </w:r>
            <w:r w:rsidRPr="005D3295">
              <w:rPr>
                <w:rFonts w:eastAsiaTheme="minorEastAsia"/>
                <w:color w:val="000000"/>
                <w:lang w:val="en-US" w:eastAsia="zh-CN"/>
              </w:rPr>
              <w:t xml:space="preserve">+ </w:t>
            </w:r>
            <w:r>
              <w:rPr>
                <w:rFonts w:eastAsiaTheme="minorEastAsia"/>
                <w:color w:val="000000"/>
                <w:sz w:val="16"/>
                <w:szCs w:val="16"/>
                <w:lang w:val="en-US" w:eastAsia="zh-CN"/>
              </w:rPr>
              <w:t>TO</w:t>
            </w:r>
            <w:r w:rsidRPr="00244A85">
              <w:rPr>
                <w:rFonts w:eastAsiaTheme="minorEastAsia"/>
                <w:color w:val="000000"/>
                <w:sz w:val="16"/>
                <w:lang w:val="en-US" w:eastAsia="zh-CN"/>
              </w:rPr>
              <w:t>*(</w:t>
            </w:r>
            <w:proofErr w:type="spellStart"/>
            <w:r w:rsidRPr="00244A85">
              <w:rPr>
                <w:rFonts w:eastAsiaTheme="minorEastAsia"/>
                <w:color w:val="000000"/>
                <w:sz w:val="15"/>
                <w:szCs w:val="18"/>
                <w:lang w:val="en-US" w:eastAsia="zh-CN"/>
              </w:rPr>
              <w:t>T</w:t>
            </w:r>
            <w:r w:rsidRPr="00244A85">
              <w:rPr>
                <w:rFonts w:eastAsiaTheme="minorEastAsia"/>
                <w:color w:val="000000"/>
                <w:sz w:val="15"/>
                <w:szCs w:val="18"/>
                <w:vertAlign w:val="subscript"/>
                <w:lang w:val="en-US" w:eastAsia="zh-CN"/>
              </w:rPr>
              <w:t>first</w:t>
            </w:r>
            <w:proofErr w:type="spellEnd"/>
            <w:r w:rsidRPr="00244A85">
              <w:rPr>
                <w:rFonts w:eastAsiaTheme="minorEastAsia"/>
                <w:color w:val="000000"/>
                <w:sz w:val="15"/>
                <w:szCs w:val="18"/>
                <w:vertAlign w:val="subscript"/>
                <w:lang w:val="en-US" w:eastAsia="zh-CN"/>
              </w:rPr>
              <w:t xml:space="preserve">-SSB </w:t>
            </w:r>
            <w:r w:rsidRPr="00244A85">
              <w:rPr>
                <w:rFonts w:eastAsiaTheme="minorEastAsia"/>
                <w:color w:val="000000"/>
                <w:sz w:val="15"/>
                <w:szCs w:val="18"/>
                <w:lang w:val="en-US" w:eastAsia="zh-CN"/>
              </w:rPr>
              <w:t>+ T</w:t>
            </w:r>
            <w:r w:rsidRPr="00244A85">
              <w:rPr>
                <w:rFonts w:eastAsiaTheme="minorEastAsia"/>
                <w:color w:val="000000"/>
                <w:sz w:val="15"/>
                <w:szCs w:val="18"/>
                <w:vertAlign w:val="subscript"/>
                <w:lang w:val="en-US" w:eastAsia="zh-CN"/>
              </w:rPr>
              <w:t>SSB-proc</w:t>
            </w:r>
            <w:r w:rsidRPr="00244A85">
              <w:rPr>
                <w:rFonts w:eastAsiaTheme="minorEastAsia"/>
                <w:color w:val="000000"/>
                <w:sz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p w14:paraId="59B922C5" w14:textId="77777777" w:rsidR="00CB0143" w:rsidRDefault="00CB0143" w:rsidP="002E6BAB">
            <w:pPr>
              <w:overflowPunct/>
              <w:autoSpaceDE/>
              <w:autoSpaceDN/>
              <w:adjustRightInd/>
              <w:textAlignment w:val="auto"/>
              <w:rPr>
                <w:rFonts w:eastAsia="宋体"/>
                <w:sz w:val="16"/>
                <w:szCs w:val="16"/>
                <w:vertAlign w:val="subscript"/>
                <w:lang w:eastAsia="zh-CN"/>
              </w:rPr>
            </w:pPr>
            <w:r w:rsidRPr="00454F88">
              <w:rPr>
                <w:rFonts w:eastAsia="宋体"/>
                <w:sz w:val="16"/>
                <w:szCs w:val="16"/>
                <w:lang w:eastAsia="zh-CN"/>
              </w:rPr>
              <w:t>If any DL TCI is unknown, K</w:t>
            </w:r>
            <w:r w:rsidRPr="00454F88">
              <w:rPr>
                <w:rFonts w:eastAsia="宋体"/>
                <w:sz w:val="16"/>
                <w:szCs w:val="16"/>
                <w:vertAlign w:val="subscript"/>
                <w:lang w:eastAsia="zh-CN"/>
              </w:rPr>
              <w:t>D</w:t>
            </w:r>
            <w:r w:rsidRPr="00454F88">
              <w:rPr>
                <w:rFonts w:eastAsia="宋体"/>
                <w:sz w:val="16"/>
                <w:szCs w:val="16"/>
                <w:lang w:eastAsia="zh-CN"/>
              </w:rPr>
              <w:t xml:space="preserve"> = 1 and TO is </w:t>
            </w:r>
            <w:proofErr w:type="spellStart"/>
            <w:r w:rsidRPr="00454F88">
              <w:rPr>
                <w:rFonts w:eastAsia="宋体"/>
                <w:sz w:val="16"/>
                <w:szCs w:val="16"/>
                <w:lang w:eastAsia="zh-CN"/>
              </w:rPr>
              <w:t>TO</w:t>
            </w:r>
            <w:r w:rsidRPr="00454F88">
              <w:rPr>
                <w:rFonts w:eastAsia="宋体"/>
                <w:sz w:val="16"/>
                <w:szCs w:val="16"/>
                <w:vertAlign w:val="subscript"/>
                <w:lang w:eastAsia="zh-CN"/>
              </w:rPr>
              <w:t>uk</w:t>
            </w:r>
            <w:proofErr w:type="spellEnd"/>
          </w:p>
          <w:p w14:paraId="2BBEA790" w14:textId="463F9E68" w:rsidR="00CB0143" w:rsidRDefault="00CB0143" w:rsidP="00CB0143">
            <w:pPr>
              <w:overflowPunct/>
              <w:autoSpaceDE/>
              <w:autoSpaceDN/>
              <w:adjustRightInd/>
              <w:textAlignment w:val="auto"/>
              <w:rPr>
                <w:rFonts w:eastAsia="宋体"/>
                <w:sz w:val="16"/>
                <w:szCs w:val="16"/>
                <w:lang w:eastAsia="zh-CN"/>
              </w:rPr>
            </w:pPr>
            <w:r w:rsidRPr="00454F88">
              <w:rPr>
                <w:rFonts w:eastAsia="宋体"/>
                <w:sz w:val="16"/>
                <w:szCs w:val="16"/>
                <w:lang w:eastAsia="zh-CN"/>
              </w:rPr>
              <w:t>If all DL TCIs are known, K</w:t>
            </w:r>
            <w:r w:rsidRPr="00454F88">
              <w:rPr>
                <w:rFonts w:eastAsia="宋体"/>
                <w:sz w:val="16"/>
                <w:szCs w:val="16"/>
                <w:vertAlign w:val="subscript"/>
                <w:lang w:eastAsia="zh-CN"/>
              </w:rPr>
              <w:t>D</w:t>
            </w:r>
            <w:r w:rsidRPr="00454F88">
              <w:rPr>
                <w:rFonts w:eastAsia="宋体"/>
                <w:sz w:val="16"/>
                <w:szCs w:val="16"/>
                <w:lang w:eastAsia="zh-CN"/>
              </w:rPr>
              <w:t xml:space="preserve"> = 0, and TO is </w:t>
            </w:r>
            <w:proofErr w:type="spellStart"/>
            <w:r w:rsidRPr="00454F88">
              <w:rPr>
                <w:rFonts w:eastAsia="宋体"/>
                <w:sz w:val="16"/>
                <w:szCs w:val="16"/>
                <w:lang w:eastAsia="zh-CN"/>
              </w:rPr>
              <w:t>TO</w:t>
            </w:r>
            <w:r w:rsidRPr="00454F88">
              <w:rPr>
                <w:rFonts w:eastAsia="宋体"/>
                <w:sz w:val="16"/>
                <w:szCs w:val="16"/>
                <w:vertAlign w:val="subscript"/>
                <w:lang w:eastAsia="zh-CN"/>
              </w:rPr>
              <w:t>k</w:t>
            </w:r>
            <w:proofErr w:type="spellEnd"/>
            <w:r w:rsidRPr="00454F88">
              <w:rPr>
                <w:rFonts w:eastAsia="宋体"/>
                <w:sz w:val="16"/>
                <w:szCs w:val="16"/>
                <w:lang w:eastAsia="zh-CN"/>
              </w:rPr>
              <w:t xml:space="preserve">. </w:t>
            </w:r>
          </w:p>
        </w:tc>
        <w:tc>
          <w:tcPr>
            <w:tcW w:w="2835" w:type="dxa"/>
          </w:tcPr>
          <w:p w14:paraId="51789E7E" w14:textId="716B26F7" w:rsidR="00CB0143" w:rsidRPr="00296CA5" w:rsidRDefault="00EF64AF" w:rsidP="002E6BAB">
            <w:pPr>
              <w:overflowPunct/>
              <w:autoSpaceDE/>
              <w:autoSpaceDN/>
              <w:adjustRightInd/>
              <w:textAlignment w:val="auto"/>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ee Note</w:t>
            </w:r>
            <w:r w:rsidR="003A015D">
              <w:rPr>
                <w:rFonts w:eastAsia="宋体"/>
                <w:sz w:val="16"/>
                <w:szCs w:val="16"/>
                <w:lang w:val="en-US" w:eastAsia="zh-CN"/>
              </w:rPr>
              <w:t>.</w:t>
            </w:r>
          </w:p>
        </w:tc>
        <w:tc>
          <w:tcPr>
            <w:tcW w:w="1418" w:type="dxa"/>
          </w:tcPr>
          <w:p w14:paraId="1245D005" w14:textId="12335AAA" w:rsidR="00CB0143" w:rsidRPr="0071512A" w:rsidRDefault="00C11793" w:rsidP="00C11793">
            <w:pPr>
              <w:overflowPunct/>
              <w:autoSpaceDE/>
              <w:autoSpaceDN/>
              <w:adjustRightInd/>
              <w:textAlignment w:val="auto"/>
              <w:rPr>
                <w:rFonts w:eastAsia="宋体"/>
                <w:sz w:val="16"/>
                <w:szCs w:val="16"/>
                <w:lang w:eastAsia="zh-CN"/>
              </w:rPr>
            </w:pPr>
            <w:r>
              <w:rPr>
                <w:rFonts w:eastAsia="宋体" w:hint="eastAsia"/>
                <w:sz w:val="16"/>
                <w:szCs w:val="16"/>
                <w:lang w:eastAsia="zh-CN"/>
              </w:rPr>
              <w:t>I</w:t>
            </w:r>
            <w:r>
              <w:rPr>
                <w:rFonts w:eastAsia="宋体"/>
                <w:sz w:val="16"/>
                <w:szCs w:val="16"/>
                <w:lang w:eastAsia="zh-CN"/>
              </w:rPr>
              <w:t xml:space="preserve">f </w:t>
            </w:r>
            <w:r w:rsidR="00ED0733">
              <w:rPr>
                <w:rFonts w:eastAsia="宋体"/>
                <w:sz w:val="16"/>
                <w:szCs w:val="16"/>
                <w:lang w:eastAsia="zh-CN"/>
              </w:rPr>
              <w:t xml:space="preserve">target </w:t>
            </w:r>
            <w:r>
              <w:rPr>
                <w:rFonts w:eastAsia="宋体"/>
                <w:sz w:val="16"/>
                <w:szCs w:val="16"/>
                <w:lang w:eastAsia="zh-CN"/>
              </w:rPr>
              <w:t xml:space="preserve">UL TCI is also activated, </w:t>
            </w:r>
            <w:r w:rsidR="00875C29">
              <w:rPr>
                <w:rFonts w:eastAsia="宋体"/>
                <w:sz w:val="16"/>
                <w:szCs w:val="16"/>
                <w:lang w:eastAsia="zh-CN"/>
              </w:rPr>
              <w:t xml:space="preserve">the reference point </w:t>
            </w:r>
            <w:r w:rsidR="00574B37">
              <w:rPr>
                <w:rFonts w:eastAsia="宋体"/>
                <w:sz w:val="16"/>
                <w:szCs w:val="16"/>
                <w:lang w:eastAsia="zh-CN"/>
              </w:rPr>
              <w:t xml:space="preserve">for OTA testing </w:t>
            </w:r>
            <w:r w:rsidR="00875C29">
              <w:rPr>
                <w:rFonts w:eastAsia="宋体"/>
                <w:sz w:val="16"/>
                <w:szCs w:val="16"/>
                <w:lang w:eastAsia="zh-CN"/>
              </w:rPr>
              <w:t xml:space="preserve">in time domain </w:t>
            </w:r>
            <w:r w:rsidR="00875C29" w:rsidRPr="00875C29">
              <w:rPr>
                <w:rFonts w:eastAsia="宋体"/>
                <w:sz w:val="16"/>
                <w:szCs w:val="16"/>
                <w:lang w:eastAsia="zh-CN"/>
              </w:rPr>
              <w:t>is the later one between endpoints for DL TCI switching delay and UL TCI switching delay, respectively.</w:t>
            </w:r>
          </w:p>
        </w:tc>
      </w:tr>
      <w:tr w:rsidR="00927C93" w14:paraId="25AC1C0A" w14:textId="77777777" w:rsidTr="00927C93">
        <w:tc>
          <w:tcPr>
            <w:tcW w:w="1584" w:type="dxa"/>
          </w:tcPr>
          <w:p w14:paraId="1719B075" w14:textId="4330B403" w:rsidR="00927C93" w:rsidRDefault="00927C93" w:rsidP="00024D5F">
            <w:pPr>
              <w:overflowPunct/>
              <w:autoSpaceDE/>
              <w:autoSpaceDN/>
              <w:adjustRightInd/>
              <w:jc w:val="center"/>
              <w:textAlignment w:val="auto"/>
              <w:rPr>
                <w:rFonts w:eastAsia="宋体"/>
                <w:sz w:val="16"/>
                <w:szCs w:val="16"/>
                <w:lang w:eastAsia="zh-CN"/>
              </w:rPr>
            </w:pPr>
            <w:r>
              <w:rPr>
                <w:rFonts w:eastAsia="宋体"/>
                <w:sz w:val="16"/>
                <w:szCs w:val="16"/>
                <w:lang w:eastAsia="zh-CN"/>
              </w:rPr>
              <w:t>separate UL TCI state list update delay</w:t>
            </w:r>
            <w:r>
              <w:rPr>
                <w:rFonts w:eastAsia="宋体" w:hint="eastAsia"/>
                <w:sz w:val="16"/>
                <w:szCs w:val="16"/>
                <w:lang w:eastAsia="zh-CN"/>
              </w:rPr>
              <w:t xml:space="preserve"> </w:t>
            </w:r>
            <w:r>
              <w:rPr>
                <w:rFonts w:eastAsia="宋体"/>
                <w:sz w:val="16"/>
                <w:szCs w:val="16"/>
                <w:lang w:eastAsia="zh-CN"/>
              </w:rPr>
              <w:t>(with X DL TCI, Y UL TCI)</w:t>
            </w:r>
          </w:p>
        </w:tc>
        <w:tc>
          <w:tcPr>
            <w:tcW w:w="892" w:type="dxa"/>
          </w:tcPr>
          <w:p w14:paraId="4F9324C9" w14:textId="791E8ACD" w:rsidR="00927C93" w:rsidRDefault="00927C93" w:rsidP="00024D5F">
            <w:pPr>
              <w:overflowPunct/>
              <w:autoSpaceDE/>
              <w:autoSpaceDN/>
              <w:adjustRightInd/>
              <w:textAlignment w:val="auto"/>
              <w:rPr>
                <w:rFonts w:eastAsia="宋体"/>
                <w:sz w:val="16"/>
                <w:szCs w:val="16"/>
                <w:lang w:eastAsia="zh-CN"/>
              </w:rPr>
            </w:pPr>
            <w:r>
              <w:rPr>
                <w:rFonts w:eastAsia="宋体"/>
                <w:sz w:val="16"/>
                <w:szCs w:val="16"/>
                <w:lang w:eastAsia="zh-CN"/>
              </w:rPr>
              <w:t>reflected in K</w:t>
            </w:r>
            <w:r w:rsidRPr="007E643B">
              <w:rPr>
                <w:rFonts w:eastAsia="宋体"/>
                <w:sz w:val="16"/>
                <w:szCs w:val="16"/>
                <w:vertAlign w:val="subscript"/>
                <w:lang w:eastAsia="zh-CN"/>
              </w:rPr>
              <w:t>U</w:t>
            </w:r>
          </w:p>
        </w:tc>
        <w:tc>
          <w:tcPr>
            <w:tcW w:w="2764" w:type="dxa"/>
          </w:tcPr>
          <w:p w14:paraId="3E999646" w14:textId="78802358" w:rsidR="00927C93" w:rsidRPr="005270CD" w:rsidRDefault="00A019D2" w:rsidP="00024D5F">
            <w:pPr>
              <w:overflowPunct/>
              <w:autoSpaceDE/>
              <w:autoSpaceDN/>
              <w:adjustRightInd/>
              <w:textAlignment w:val="auto"/>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ee Note</w:t>
            </w:r>
          </w:p>
        </w:tc>
        <w:tc>
          <w:tcPr>
            <w:tcW w:w="2835" w:type="dxa"/>
          </w:tcPr>
          <w:p w14:paraId="30A3324A" w14:textId="389C1515" w:rsidR="00927C93" w:rsidRDefault="00927C93" w:rsidP="00927C93">
            <w:pPr>
              <w:overflowPunct/>
              <w:autoSpaceDE/>
              <w:autoSpaceDN/>
              <w:adjustRightInd/>
              <w:textAlignment w:val="auto"/>
              <w:rPr>
                <w:rFonts w:eastAsia="宋体"/>
                <w:i/>
                <w:sz w:val="16"/>
                <w:szCs w:val="16"/>
                <w:lang w:val="en-US"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 (</w:t>
            </w:r>
            <w:r w:rsidRPr="005270CD">
              <w:rPr>
                <w:rFonts w:eastAsia="宋体"/>
                <w:sz w:val="16"/>
                <w:szCs w:val="16"/>
                <w:lang w:eastAsia="zh-CN"/>
              </w:rPr>
              <w:t>T</w:t>
            </w:r>
            <w:r w:rsidRPr="005270CD">
              <w:rPr>
                <w:rFonts w:eastAsia="宋体"/>
                <w:sz w:val="16"/>
                <w:szCs w:val="16"/>
                <w:vertAlign w:val="subscript"/>
                <w:lang w:eastAsia="zh-CN"/>
              </w:rPr>
              <w:t>HARQ</w:t>
            </w:r>
            <w:r w:rsidRPr="005D3295">
              <w:rPr>
                <w:rFonts w:eastAsiaTheme="minorEastAsia"/>
                <w:color w:val="000000"/>
                <w:lang w:val="en-US" w:eastAsia="zh-CN"/>
              </w:rPr>
              <w:t xml:space="preserve"> </w:t>
            </w:r>
            <w:r w:rsidR="00AE1A96">
              <w:rPr>
                <w:rFonts w:eastAsiaTheme="minorEastAsia"/>
                <w:color w:val="000000"/>
                <w:lang w:val="en-US" w:eastAsia="zh-CN"/>
              </w:rPr>
              <w:t xml:space="preserve">+ </w:t>
            </w:r>
            <w:r w:rsidRPr="005D3295">
              <w:rPr>
                <w:rFonts w:eastAsiaTheme="minorEastAsia"/>
                <w:color w:val="000000"/>
                <w:sz w:val="16"/>
                <w:szCs w:val="16"/>
                <w:lang w:val="en-US" w:eastAsia="zh-CN"/>
              </w:rPr>
              <w:t>K</w:t>
            </w:r>
            <w:r w:rsidRPr="005D3295">
              <w:rPr>
                <w:rFonts w:eastAsiaTheme="minorEastAsia"/>
                <w:color w:val="000000"/>
                <w:sz w:val="16"/>
                <w:szCs w:val="16"/>
                <w:vertAlign w:val="subscript"/>
                <w:lang w:val="en-US" w:eastAsia="zh-CN"/>
              </w:rPr>
              <w:t>U</w:t>
            </w:r>
            <w:r w:rsidRPr="005D3295">
              <w:rPr>
                <w:rFonts w:eastAsiaTheme="minorEastAsia"/>
                <w:color w:val="000000"/>
                <w:sz w:val="16"/>
                <w:szCs w:val="16"/>
                <w:lang w:val="en-US" w:eastAsia="zh-CN"/>
              </w:rPr>
              <w:t>*T</w:t>
            </w:r>
            <w:r w:rsidRPr="005D3295">
              <w:rPr>
                <w:rFonts w:eastAsiaTheme="minorEastAsia"/>
                <w:color w:val="000000"/>
                <w:sz w:val="16"/>
                <w:szCs w:val="16"/>
                <w:vertAlign w:val="subscript"/>
                <w:lang w:val="en-US" w:eastAsia="zh-CN"/>
              </w:rPr>
              <w:t>L1-RSRP,</w:t>
            </w:r>
            <w:r>
              <w:rPr>
                <w:rFonts w:eastAsiaTheme="minorEastAsia"/>
                <w:color w:val="000000"/>
                <w:sz w:val="16"/>
                <w:szCs w:val="16"/>
                <w:vertAlign w:val="subscript"/>
                <w:lang w:val="en-US" w:eastAsia="zh-CN"/>
              </w:rPr>
              <w:t xml:space="preserve"> </w:t>
            </w:r>
            <w:r w:rsidRPr="005D3295">
              <w:rPr>
                <w:rFonts w:eastAsiaTheme="minorEastAsia"/>
                <w:color w:val="000000"/>
                <w:sz w:val="16"/>
                <w:szCs w:val="16"/>
                <w:vertAlign w:val="subscript"/>
                <w:lang w:val="en-US" w:eastAsia="zh-CN"/>
              </w:rPr>
              <w:t>UL</w:t>
            </w:r>
            <w:r w:rsidR="00AE1A96">
              <w:rPr>
                <w:rFonts w:eastAsiaTheme="minorEastAsia"/>
                <w:color w:val="000000"/>
                <w:sz w:val="16"/>
                <w:szCs w:val="16"/>
                <w:vertAlign w:val="subscript"/>
                <w:lang w:val="en-US" w:eastAsia="zh-CN"/>
              </w:rPr>
              <w:t xml:space="preserve"> </w:t>
            </w:r>
            <w:r w:rsidR="00AE1A96" w:rsidRPr="0049293B">
              <w:rPr>
                <w:bCs/>
                <w:sz w:val="16"/>
                <w:szCs w:val="21"/>
              </w:rPr>
              <w:t xml:space="preserve">+ </w:t>
            </w:r>
            <w:r w:rsidR="00AE1A96">
              <w:rPr>
                <w:bCs/>
                <w:sz w:val="16"/>
                <w:szCs w:val="21"/>
              </w:rPr>
              <w:t xml:space="preserve">NM * </w:t>
            </w:r>
            <w:r w:rsidR="00AE1A96" w:rsidRPr="0049293B">
              <w:rPr>
                <w:bCs/>
                <w:sz w:val="16"/>
                <w:szCs w:val="21"/>
              </w:rPr>
              <w:t>(</w:t>
            </w:r>
            <w:proofErr w:type="spellStart"/>
            <w:r w:rsidR="00AE1A96" w:rsidRPr="0049293B">
              <w:rPr>
                <w:bCs/>
                <w:sz w:val="16"/>
                <w:szCs w:val="21"/>
              </w:rPr>
              <w:t>T</w:t>
            </w:r>
            <w:r w:rsidR="00AE1A96" w:rsidRPr="0049293B">
              <w:rPr>
                <w:bCs/>
                <w:sz w:val="16"/>
                <w:szCs w:val="21"/>
                <w:vertAlign w:val="subscript"/>
              </w:rPr>
              <w:t>first_target</w:t>
            </w:r>
            <w:proofErr w:type="spellEnd"/>
            <w:r w:rsidR="00AE1A96" w:rsidRPr="0049293B">
              <w:rPr>
                <w:bCs/>
                <w:sz w:val="16"/>
                <w:szCs w:val="21"/>
                <w:vertAlign w:val="subscript"/>
              </w:rPr>
              <w:t xml:space="preserve">-PL-RS </w:t>
            </w:r>
            <w:r w:rsidR="00AE1A96" w:rsidRPr="0049293B">
              <w:rPr>
                <w:bCs/>
                <w:sz w:val="16"/>
                <w:szCs w:val="21"/>
              </w:rPr>
              <w:t>+ 4*</w:t>
            </w:r>
            <w:proofErr w:type="spellStart"/>
            <w:r w:rsidR="00AE1A96" w:rsidRPr="0049293B">
              <w:rPr>
                <w:bCs/>
                <w:sz w:val="16"/>
                <w:szCs w:val="21"/>
              </w:rPr>
              <w:t>T</w:t>
            </w:r>
            <w:r w:rsidR="00AE1A96" w:rsidRPr="0049293B">
              <w:rPr>
                <w:bCs/>
                <w:sz w:val="16"/>
                <w:szCs w:val="21"/>
                <w:vertAlign w:val="subscript"/>
              </w:rPr>
              <w:t>target_PL</w:t>
            </w:r>
            <w:proofErr w:type="spellEnd"/>
            <w:r w:rsidR="00AE1A96" w:rsidRPr="0049293B">
              <w:rPr>
                <w:bCs/>
                <w:sz w:val="16"/>
                <w:szCs w:val="21"/>
                <w:vertAlign w:val="subscript"/>
              </w:rPr>
              <w:t xml:space="preserve">-RS </w:t>
            </w:r>
            <w:r w:rsidR="00AE1A96" w:rsidRPr="0049293B">
              <w:rPr>
                <w:bCs/>
                <w:sz w:val="16"/>
                <w:szCs w:val="21"/>
              </w:rPr>
              <w:t>+ 2ms)</w:t>
            </w:r>
            <w:r w:rsidRPr="005D3295">
              <w:rPr>
                <w:rFonts w:eastAsiaTheme="minorEastAsia"/>
                <w:color w:val="000000"/>
                <w:sz w:val="16"/>
                <w:szCs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p w14:paraId="7FCD104E" w14:textId="1F29B48D" w:rsidR="00927C93" w:rsidRDefault="00927C93" w:rsidP="00927C93">
            <w:pPr>
              <w:overflowPunct/>
              <w:autoSpaceDE/>
              <w:autoSpaceDN/>
              <w:adjustRightInd/>
              <w:textAlignment w:val="auto"/>
              <w:rPr>
                <w:rFonts w:eastAsia="宋体"/>
                <w:sz w:val="16"/>
                <w:szCs w:val="16"/>
                <w:lang w:eastAsia="zh-CN"/>
              </w:rPr>
            </w:pPr>
            <w:r w:rsidRPr="00454F88">
              <w:rPr>
                <w:rFonts w:eastAsia="宋体"/>
                <w:sz w:val="16"/>
                <w:szCs w:val="16"/>
                <w:lang w:eastAsia="zh-CN"/>
              </w:rPr>
              <w:t xml:space="preserve">If any </w:t>
            </w:r>
            <w:r w:rsidR="00C10809">
              <w:rPr>
                <w:rFonts w:eastAsia="宋体"/>
                <w:sz w:val="16"/>
                <w:szCs w:val="16"/>
                <w:lang w:eastAsia="zh-CN"/>
              </w:rPr>
              <w:t>U</w:t>
            </w:r>
            <w:r w:rsidRPr="00454F88">
              <w:rPr>
                <w:rFonts w:eastAsia="宋体"/>
                <w:sz w:val="16"/>
                <w:szCs w:val="16"/>
                <w:lang w:eastAsia="zh-CN"/>
              </w:rPr>
              <w:t>L TCI is unknown, K</w:t>
            </w:r>
            <w:r w:rsidR="00C10809">
              <w:rPr>
                <w:rFonts w:eastAsia="宋体"/>
                <w:sz w:val="16"/>
                <w:szCs w:val="16"/>
                <w:vertAlign w:val="subscript"/>
                <w:lang w:eastAsia="zh-CN"/>
              </w:rPr>
              <w:t>U</w:t>
            </w:r>
            <w:r w:rsidRPr="00454F88">
              <w:rPr>
                <w:rFonts w:eastAsia="宋体"/>
                <w:sz w:val="16"/>
                <w:szCs w:val="16"/>
                <w:lang w:eastAsia="zh-CN"/>
              </w:rPr>
              <w:t xml:space="preserve"> = 1 and </w:t>
            </w:r>
            <w:r w:rsidR="004E11B4">
              <w:rPr>
                <w:bCs/>
                <w:sz w:val="16"/>
                <w:szCs w:val="21"/>
              </w:rPr>
              <w:t>NM</w:t>
            </w:r>
            <w:r w:rsidRPr="00454F88">
              <w:rPr>
                <w:rFonts w:eastAsia="宋体"/>
                <w:sz w:val="16"/>
                <w:szCs w:val="16"/>
                <w:lang w:eastAsia="zh-CN"/>
              </w:rPr>
              <w:t xml:space="preserve"> is </w:t>
            </w:r>
            <w:r w:rsidR="004E11B4">
              <w:rPr>
                <w:rFonts w:eastAsia="宋体"/>
                <w:sz w:val="16"/>
                <w:szCs w:val="16"/>
                <w:lang w:eastAsia="zh-CN"/>
              </w:rPr>
              <w:t>1</w:t>
            </w:r>
          </w:p>
          <w:p w14:paraId="78F76EDA" w14:textId="6E37F996" w:rsidR="00927C93" w:rsidRDefault="00927C93" w:rsidP="00927C93">
            <w:pPr>
              <w:overflowPunct/>
              <w:autoSpaceDE/>
              <w:autoSpaceDN/>
              <w:adjustRightInd/>
              <w:textAlignment w:val="auto"/>
              <w:rPr>
                <w:rFonts w:eastAsia="宋体"/>
                <w:sz w:val="16"/>
                <w:szCs w:val="16"/>
                <w:lang w:eastAsia="zh-CN"/>
              </w:rPr>
            </w:pPr>
            <w:r w:rsidRPr="00454F88">
              <w:rPr>
                <w:rFonts w:eastAsia="宋体"/>
                <w:sz w:val="16"/>
                <w:szCs w:val="16"/>
                <w:lang w:eastAsia="zh-CN"/>
              </w:rPr>
              <w:t xml:space="preserve">If all </w:t>
            </w:r>
            <w:r w:rsidR="008163C1">
              <w:rPr>
                <w:rFonts w:eastAsia="宋体"/>
                <w:sz w:val="16"/>
                <w:szCs w:val="16"/>
                <w:lang w:eastAsia="zh-CN"/>
              </w:rPr>
              <w:t>U</w:t>
            </w:r>
            <w:r w:rsidRPr="00454F88">
              <w:rPr>
                <w:rFonts w:eastAsia="宋体"/>
                <w:sz w:val="16"/>
                <w:szCs w:val="16"/>
                <w:lang w:eastAsia="zh-CN"/>
              </w:rPr>
              <w:t>L TCIs are known, K</w:t>
            </w:r>
            <w:r w:rsidR="008163C1">
              <w:rPr>
                <w:rFonts w:eastAsia="宋体"/>
                <w:sz w:val="16"/>
                <w:szCs w:val="16"/>
                <w:vertAlign w:val="subscript"/>
                <w:lang w:eastAsia="zh-CN"/>
              </w:rPr>
              <w:t>U</w:t>
            </w:r>
            <w:r w:rsidRPr="00454F88">
              <w:rPr>
                <w:rFonts w:eastAsia="宋体"/>
                <w:sz w:val="16"/>
                <w:szCs w:val="16"/>
                <w:lang w:eastAsia="zh-CN"/>
              </w:rPr>
              <w:t xml:space="preserve"> = 0, and </w:t>
            </w:r>
            <w:r w:rsidR="00BA72DC" w:rsidRPr="009574F5">
              <w:rPr>
                <w:rFonts w:eastAsia="宋体"/>
                <w:sz w:val="16"/>
                <w:szCs w:val="16"/>
                <w:lang w:eastAsia="zh-CN"/>
              </w:rPr>
              <w:t>NM = 1, if the target PL-RS is not maintained by the UE, 0 otherwise</w:t>
            </w:r>
            <w:r w:rsidRPr="00454F88">
              <w:rPr>
                <w:rFonts w:eastAsia="宋体"/>
                <w:sz w:val="16"/>
                <w:szCs w:val="16"/>
                <w:lang w:eastAsia="zh-CN"/>
              </w:rPr>
              <w:t>.</w:t>
            </w:r>
          </w:p>
          <w:p w14:paraId="5AF71A45" w14:textId="3B8EECAC" w:rsidR="00927C93" w:rsidRPr="005270CD" w:rsidRDefault="00927C93" w:rsidP="00927C93">
            <w:pPr>
              <w:overflowPunct/>
              <w:autoSpaceDE/>
              <w:autoSpaceDN/>
              <w:adjustRightInd/>
              <w:textAlignment w:val="auto"/>
              <w:rPr>
                <w:rFonts w:eastAsia="宋体"/>
                <w:sz w:val="16"/>
                <w:szCs w:val="16"/>
                <w:lang w:val="en-US" w:eastAsia="zh-CN"/>
              </w:rPr>
            </w:pPr>
          </w:p>
        </w:tc>
        <w:tc>
          <w:tcPr>
            <w:tcW w:w="1418" w:type="dxa"/>
          </w:tcPr>
          <w:p w14:paraId="54B7AE72" w14:textId="05475723" w:rsidR="00927C93" w:rsidRDefault="009773D4" w:rsidP="00663F64">
            <w:pPr>
              <w:overflowPunct/>
              <w:autoSpaceDE/>
              <w:autoSpaceDN/>
              <w:adjustRightInd/>
              <w:textAlignment w:val="auto"/>
              <w:rPr>
                <w:rFonts w:eastAsia="宋体"/>
                <w:sz w:val="16"/>
                <w:szCs w:val="16"/>
                <w:lang w:eastAsia="zh-CN"/>
              </w:rPr>
            </w:pPr>
            <w:r>
              <w:rPr>
                <w:rFonts w:eastAsia="宋体" w:hint="eastAsia"/>
                <w:sz w:val="16"/>
                <w:szCs w:val="16"/>
                <w:lang w:eastAsia="zh-CN"/>
              </w:rPr>
              <w:t>I</w:t>
            </w:r>
            <w:r>
              <w:rPr>
                <w:rFonts w:eastAsia="宋体"/>
                <w:sz w:val="16"/>
                <w:szCs w:val="16"/>
                <w:lang w:eastAsia="zh-CN"/>
              </w:rPr>
              <w:t xml:space="preserve">f </w:t>
            </w:r>
            <w:r w:rsidR="00CC1326">
              <w:rPr>
                <w:rFonts w:eastAsia="宋体"/>
                <w:sz w:val="16"/>
                <w:szCs w:val="16"/>
                <w:lang w:eastAsia="zh-CN"/>
              </w:rPr>
              <w:t>D</w:t>
            </w:r>
            <w:r>
              <w:rPr>
                <w:rFonts w:eastAsia="宋体"/>
                <w:sz w:val="16"/>
                <w:szCs w:val="16"/>
                <w:lang w:eastAsia="zh-CN"/>
              </w:rPr>
              <w:t xml:space="preserve">L TCI is also activated, </w:t>
            </w:r>
            <w:r w:rsidR="00574B37">
              <w:rPr>
                <w:rFonts w:eastAsia="宋体"/>
                <w:sz w:val="16"/>
                <w:szCs w:val="16"/>
                <w:lang w:eastAsia="zh-CN"/>
              </w:rPr>
              <w:t xml:space="preserve">the reference point for OTA testing </w:t>
            </w:r>
            <w:r>
              <w:rPr>
                <w:rFonts w:eastAsia="宋体"/>
                <w:sz w:val="16"/>
                <w:szCs w:val="16"/>
                <w:lang w:eastAsia="zh-CN"/>
              </w:rPr>
              <w:t xml:space="preserve">in time domain </w:t>
            </w:r>
            <w:r w:rsidRPr="00875C29">
              <w:rPr>
                <w:rFonts w:eastAsia="宋体"/>
                <w:sz w:val="16"/>
                <w:szCs w:val="16"/>
                <w:lang w:eastAsia="zh-CN"/>
              </w:rPr>
              <w:t>is the later one between endpoints for DL TCI switching delay and UL TCI switching delay, respectively.</w:t>
            </w:r>
          </w:p>
        </w:tc>
      </w:tr>
      <w:tr w:rsidR="005128F1" w:rsidRPr="00064A6A" w14:paraId="79252427" w14:textId="77777777" w:rsidTr="005128F1">
        <w:tc>
          <w:tcPr>
            <w:tcW w:w="1584" w:type="dxa"/>
            <w:vMerge w:val="restart"/>
          </w:tcPr>
          <w:p w14:paraId="3065E7F1" w14:textId="5D51FD9A" w:rsidR="005128F1" w:rsidRPr="0071512A" w:rsidRDefault="005128F1" w:rsidP="002E6BAB">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J</w:t>
            </w:r>
            <w:r>
              <w:rPr>
                <w:rFonts w:eastAsia="宋体"/>
                <w:sz w:val="16"/>
                <w:szCs w:val="16"/>
                <w:lang w:eastAsia="zh-CN"/>
              </w:rPr>
              <w:t>oint TCI state update delay</w:t>
            </w:r>
          </w:p>
        </w:tc>
        <w:tc>
          <w:tcPr>
            <w:tcW w:w="892" w:type="dxa"/>
          </w:tcPr>
          <w:p w14:paraId="507FE6BC" w14:textId="6FE1F7BA" w:rsidR="005128F1" w:rsidRPr="0071512A" w:rsidRDefault="005128F1" w:rsidP="002E6BAB">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K</w:t>
            </w:r>
            <w:r>
              <w:rPr>
                <w:rFonts w:eastAsia="宋体"/>
                <w:sz w:val="16"/>
                <w:szCs w:val="16"/>
                <w:lang w:eastAsia="zh-CN"/>
              </w:rPr>
              <w:t>nown</w:t>
            </w:r>
          </w:p>
        </w:tc>
        <w:tc>
          <w:tcPr>
            <w:tcW w:w="2764" w:type="dxa"/>
          </w:tcPr>
          <w:p w14:paraId="24E4FD44" w14:textId="77777777" w:rsidR="005128F1" w:rsidRPr="0071512A" w:rsidRDefault="005128F1" w:rsidP="002E6BAB">
            <w:pPr>
              <w:overflowPunct/>
              <w:autoSpaceDE/>
              <w:autoSpaceDN/>
              <w:adjustRightInd/>
              <w:textAlignment w:val="auto"/>
              <w:rPr>
                <w:rFonts w:eastAsia="宋体"/>
                <w:sz w:val="16"/>
                <w:szCs w:val="16"/>
                <w:lang w:eastAsia="zh-CN"/>
              </w:rPr>
            </w:pPr>
            <w:r w:rsidRPr="00F8641D">
              <w:rPr>
                <w:rFonts w:eastAsia="宋体"/>
                <w:sz w:val="16"/>
                <w:lang w:val="en-US" w:eastAsia="zh-CN"/>
              </w:rPr>
              <w:t>n</w:t>
            </w:r>
            <w:r w:rsidRPr="00F8641D">
              <w:rPr>
                <w:rFonts w:eastAsia="Malgun Gothic"/>
                <w:sz w:val="16"/>
                <w:lang w:eastAsia="zh-CN"/>
              </w:rPr>
              <w:t>+</w:t>
            </w:r>
            <m:oMath>
              <m:r>
                <m:rPr>
                  <m:sty m:val="p"/>
                </m:rPr>
                <w:rPr>
                  <w:rFonts w:ascii="Cambria Math" w:eastAsia="宋体" w:hAnsi="Cambria Math" w:cs="宋体"/>
                  <w:sz w:val="21"/>
                  <w:szCs w:val="24"/>
                </w:rPr>
                <m:t xml:space="preserve"> </m:t>
              </m:r>
              <m:sSubSup>
                <m:sSubSupPr>
                  <m:ctrlPr>
                    <w:rPr>
                      <w:rFonts w:ascii="Cambria Math" w:eastAsia="宋体" w:hAnsi="Cambria Math" w:cs="宋体"/>
                      <w:sz w:val="21"/>
                      <w:szCs w:val="24"/>
                    </w:rPr>
                  </m:ctrlPr>
                </m:sSubSupPr>
                <m:e>
                  <m:r>
                    <m:rPr>
                      <m:sty m:val="p"/>
                    </m:rPr>
                    <w:rPr>
                      <w:rFonts w:ascii="Cambria Math" w:eastAsia="宋体" w:hAnsi="Cambria Math"/>
                      <w:sz w:val="16"/>
                    </w:rPr>
                    <m:t>3N</m:t>
                  </m:r>
                </m:e>
                <m:sub>
                  <m:r>
                    <m:rPr>
                      <m:sty m:val="p"/>
                    </m:rPr>
                    <w:rPr>
                      <w:rFonts w:ascii="Cambria Math" w:eastAsia="宋体" w:hAnsi="Cambria Math"/>
                      <w:sz w:val="16"/>
                    </w:rPr>
                    <m:t>slot</m:t>
                  </m:r>
                </m:sub>
                <m:sup>
                  <m:r>
                    <m:rPr>
                      <m:sty m:val="p"/>
                    </m:rPr>
                    <w:rPr>
                      <w:rFonts w:ascii="Cambria Math" w:eastAsia="宋体" w:hAnsi="Cambria Math"/>
                      <w:sz w:val="16"/>
                    </w:rPr>
                    <m:t>subframe,µ</m:t>
                  </m:r>
                </m:sup>
              </m:sSubSup>
            </m:oMath>
            <w:r w:rsidRPr="00F8641D">
              <w:rPr>
                <w:rFonts w:eastAsia="Malgun Gothic"/>
                <w:sz w:val="16"/>
                <w:lang w:val="en-US" w:eastAsia="zh-CN"/>
              </w:rPr>
              <w:t xml:space="preserve"> +</w:t>
            </w:r>
            <w:r>
              <w:rPr>
                <w:rFonts w:eastAsia="Malgun Gothic"/>
                <w:sz w:val="16"/>
                <w:lang w:val="en-US" w:eastAsia="zh-CN"/>
              </w:rPr>
              <w:t xml:space="preserve"> </w:t>
            </w:r>
            <w:r w:rsidRPr="00F8641D">
              <w:rPr>
                <w:rFonts w:eastAsia="Malgun Gothic"/>
                <w:sz w:val="16"/>
                <w:lang w:val="en-US" w:eastAsia="zh-CN"/>
              </w:rPr>
              <w:t>(</w:t>
            </w:r>
            <w:r w:rsidRPr="00F8641D">
              <w:rPr>
                <w:rFonts w:eastAsia="Malgun Gothic"/>
                <w:sz w:val="16"/>
                <w:lang w:eastAsia="zh-CN"/>
              </w:rPr>
              <w:t>T</w:t>
            </w:r>
            <w:r w:rsidRPr="00F8641D">
              <w:rPr>
                <w:rFonts w:eastAsia="Malgun Gothic"/>
                <w:sz w:val="16"/>
                <w:vertAlign w:val="subscript"/>
                <w:lang w:eastAsia="zh-CN"/>
              </w:rPr>
              <w:t>HARQ</w:t>
            </w:r>
            <w:r w:rsidRPr="00F8641D">
              <w:rPr>
                <w:rFonts w:eastAsia="Malgun Gothic"/>
                <w:sz w:val="16"/>
                <w:lang w:val="en-US" w:eastAsia="zh-CN"/>
              </w:rPr>
              <w:t xml:space="preserve"> +</w:t>
            </w:r>
            <w:proofErr w:type="spellStart"/>
            <w:r w:rsidRPr="00F8641D">
              <w:rPr>
                <w:rFonts w:eastAsia="Malgun Gothic"/>
                <w:sz w:val="16"/>
                <w:lang w:val="en-US" w:eastAsia="zh-CN"/>
              </w:rPr>
              <w:t>TO</w:t>
            </w:r>
            <w:r w:rsidRPr="00F8641D">
              <w:rPr>
                <w:rFonts w:eastAsia="Malgun Gothic"/>
                <w:sz w:val="16"/>
                <w:vertAlign w:val="subscript"/>
                <w:lang w:val="en-US" w:eastAsia="zh-CN"/>
              </w:rPr>
              <w:t>k</w:t>
            </w:r>
            <w:proofErr w:type="spellEnd"/>
            <w:r w:rsidRPr="00F8641D">
              <w:rPr>
                <w:rFonts w:eastAsia="Malgun Gothic"/>
                <w:sz w:val="16"/>
                <w:lang w:val="en-US" w:eastAsia="zh-CN"/>
              </w:rPr>
              <w:t>*(</w:t>
            </w:r>
            <w:proofErr w:type="spellStart"/>
            <w:r w:rsidRPr="00F8641D">
              <w:rPr>
                <w:rFonts w:eastAsia="Malgun Gothic"/>
                <w:sz w:val="16"/>
                <w:lang w:val="en-US" w:eastAsia="zh-CN"/>
              </w:rPr>
              <w:t>T</w:t>
            </w:r>
            <w:r w:rsidRPr="00F8641D">
              <w:rPr>
                <w:rFonts w:eastAsia="Malgun Gothic"/>
                <w:sz w:val="16"/>
                <w:vertAlign w:val="subscript"/>
                <w:lang w:val="en-US" w:eastAsia="zh-CN"/>
              </w:rPr>
              <w:t>first</w:t>
            </w:r>
            <w:proofErr w:type="spellEnd"/>
            <w:r w:rsidRPr="00F8641D">
              <w:rPr>
                <w:rFonts w:eastAsia="Malgun Gothic"/>
                <w:sz w:val="16"/>
                <w:vertAlign w:val="subscript"/>
                <w:lang w:val="en-US" w:eastAsia="zh-CN"/>
              </w:rPr>
              <w:t xml:space="preserve">-SSB </w:t>
            </w:r>
            <w:r w:rsidRPr="00F8641D">
              <w:rPr>
                <w:rFonts w:eastAsia="Malgun Gothic"/>
                <w:sz w:val="16"/>
                <w:lang w:val="en-US" w:eastAsia="zh-CN"/>
              </w:rPr>
              <w:t>+ T</w:t>
            </w:r>
            <w:r w:rsidRPr="00F8641D">
              <w:rPr>
                <w:rFonts w:eastAsia="Malgun Gothic"/>
                <w:sz w:val="16"/>
                <w:vertAlign w:val="subscript"/>
                <w:lang w:val="en-US" w:eastAsia="zh-CN"/>
              </w:rPr>
              <w:t>SSB-proc</w:t>
            </w:r>
            <w:r w:rsidRPr="00F8641D">
              <w:rPr>
                <w:rFonts w:eastAsia="Malgun Gothic"/>
                <w:sz w:val="16"/>
                <w:lang w:val="en-US" w:eastAsia="zh-CN"/>
              </w:rPr>
              <w:t>))</w:t>
            </w:r>
            <w:r w:rsidRPr="00F8641D">
              <w:rPr>
                <w:rFonts w:eastAsia="宋体"/>
                <w:i/>
                <w:sz w:val="16"/>
                <w:lang w:val="en-US" w:eastAsia="zh-CN"/>
              </w:rPr>
              <w:t xml:space="preserve"> /NR slot length</w:t>
            </w:r>
          </w:p>
        </w:tc>
        <w:tc>
          <w:tcPr>
            <w:tcW w:w="2835" w:type="dxa"/>
          </w:tcPr>
          <w:p w14:paraId="474FA18B" w14:textId="77777777" w:rsidR="00406207" w:rsidRDefault="00406207" w:rsidP="00406207">
            <w:pPr>
              <w:overflowPunct/>
              <w:autoSpaceDE/>
              <w:autoSpaceDN/>
              <w:adjustRightInd/>
              <w:textAlignment w:val="auto"/>
              <w:rPr>
                <w:rFonts w:eastAsia="宋体"/>
                <w:i/>
                <w:sz w:val="16"/>
                <w:szCs w:val="16"/>
                <w:lang w:val="en-US" w:eastAsia="zh-CN"/>
              </w:rPr>
            </w:pPr>
            <w:r w:rsidRPr="00F8641D">
              <w:rPr>
                <w:rFonts w:eastAsia="宋体"/>
                <w:sz w:val="16"/>
                <w:lang w:val="en-US" w:eastAsia="zh-CN"/>
              </w:rPr>
              <w:t>n</w:t>
            </w:r>
            <w:r>
              <w:rPr>
                <w:rFonts w:eastAsia="宋体"/>
                <w:sz w:val="16"/>
                <w:lang w:val="en-US" w:eastAsia="zh-CN"/>
              </w:rPr>
              <w:t xml:space="preserve"> </w:t>
            </w:r>
            <w:r w:rsidRPr="00F8641D">
              <w:rPr>
                <w:rFonts w:eastAsia="Malgun Gothic"/>
                <w:sz w:val="16"/>
                <w:lang w:eastAsia="zh-CN"/>
              </w:rPr>
              <w:t>+</w:t>
            </w:r>
            <w:r>
              <w:rPr>
                <w:rFonts w:eastAsia="Malgun Gothic"/>
                <w:sz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49293B">
              <w:rPr>
                <w:bCs/>
                <w:sz w:val="16"/>
                <w:szCs w:val="21"/>
              </w:rPr>
              <w:t xml:space="preserve"> + </w:t>
            </w:r>
            <w:r>
              <w:rPr>
                <w:bCs/>
                <w:sz w:val="16"/>
                <w:szCs w:val="21"/>
              </w:rPr>
              <w:t>(</w:t>
            </w:r>
            <w:r w:rsidRPr="0049293B">
              <w:rPr>
                <w:bCs/>
                <w:sz w:val="16"/>
                <w:szCs w:val="21"/>
              </w:rPr>
              <w:t>T</w:t>
            </w:r>
            <w:r w:rsidRPr="0049293B">
              <w:rPr>
                <w:bCs/>
                <w:sz w:val="16"/>
                <w:szCs w:val="21"/>
                <w:vertAlign w:val="subscript"/>
              </w:rPr>
              <w:t>HARQ</w:t>
            </w:r>
            <w:r w:rsidRPr="0049293B">
              <w:rPr>
                <w:bCs/>
                <w:sz w:val="16"/>
                <w:szCs w:val="21"/>
              </w:rPr>
              <w:t xml:space="preserve"> + </w:t>
            </w:r>
            <w:r>
              <w:rPr>
                <w:bCs/>
                <w:sz w:val="16"/>
                <w:szCs w:val="21"/>
              </w:rPr>
              <w:t xml:space="preserve">NM * </w:t>
            </w:r>
            <w:r w:rsidRPr="0049293B">
              <w:rPr>
                <w:bCs/>
                <w:sz w:val="16"/>
                <w:szCs w:val="21"/>
              </w:rPr>
              <w:t>(</w:t>
            </w:r>
            <w:proofErr w:type="spellStart"/>
            <w:r w:rsidRPr="0049293B">
              <w:rPr>
                <w:bCs/>
                <w:sz w:val="16"/>
                <w:szCs w:val="21"/>
              </w:rPr>
              <w:t>T</w:t>
            </w:r>
            <w:r w:rsidRPr="0049293B">
              <w:rPr>
                <w:bCs/>
                <w:sz w:val="16"/>
                <w:szCs w:val="21"/>
                <w:vertAlign w:val="subscript"/>
              </w:rPr>
              <w:t>first_target</w:t>
            </w:r>
            <w:proofErr w:type="spellEnd"/>
            <w:r w:rsidRPr="0049293B">
              <w:rPr>
                <w:bCs/>
                <w:sz w:val="16"/>
                <w:szCs w:val="21"/>
                <w:vertAlign w:val="subscript"/>
              </w:rPr>
              <w:t xml:space="preserve">-PL-RS </w:t>
            </w:r>
            <w:r w:rsidRPr="0049293B">
              <w:rPr>
                <w:bCs/>
                <w:sz w:val="16"/>
                <w:szCs w:val="21"/>
              </w:rPr>
              <w:t>+ 4*</w:t>
            </w:r>
            <w:proofErr w:type="spellStart"/>
            <w:r w:rsidRPr="0049293B">
              <w:rPr>
                <w:bCs/>
                <w:sz w:val="16"/>
                <w:szCs w:val="21"/>
              </w:rPr>
              <w:t>T</w:t>
            </w:r>
            <w:r w:rsidRPr="0049293B">
              <w:rPr>
                <w:bCs/>
                <w:sz w:val="16"/>
                <w:szCs w:val="21"/>
                <w:vertAlign w:val="subscript"/>
              </w:rPr>
              <w:t>target_PL</w:t>
            </w:r>
            <w:proofErr w:type="spellEnd"/>
            <w:r w:rsidRPr="0049293B">
              <w:rPr>
                <w:bCs/>
                <w:sz w:val="16"/>
                <w:szCs w:val="21"/>
                <w:vertAlign w:val="subscript"/>
              </w:rPr>
              <w:t xml:space="preserve">-RS </w:t>
            </w:r>
            <w:r w:rsidRPr="0049293B">
              <w:rPr>
                <w:bCs/>
                <w:sz w:val="16"/>
                <w:szCs w:val="21"/>
              </w:rPr>
              <w:t>+ 2ms)</w:t>
            </w:r>
            <w:r>
              <w:rPr>
                <w:bCs/>
                <w:sz w:val="16"/>
                <w:szCs w:val="21"/>
              </w:rPr>
              <w:t xml:space="preserve">) / </w:t>
            </w:r>
            <w:r w:rsidRPr="005270CD">
              <w:rPr>
                <w:rFonts w:eastAsia="宋体"/>
                <w:i/>
                <w:sz w:val="16"/>
                <w:szCs w:val="16"/>
                <w:lang w:val="en-US" w:eastAsia="zh-CN"/>
              </w:rPr>
              <w:t>NR slot length</w:t>
            </w:r>
          </w:p>
          <w:p w14:paraId="4CF11F0C" w14:textId="54F5203F" w:rsidR="005128F1" w:rsidRPr="0071512A" w:rsidRDefault="00406207" w:rsidP="00406207">
            <w:pPr>
              <w:overflowPunct/>
              <w:autoSpaceDE/>
              <w:autoSpaceDN/>
              <w:adjustRightInd/>
              <w:textAlignment w:val="auto"/>
              <w:rPr>
                <w:rFonts w:eastAsia="宋体"/>
                <w:sz w:val="16"/>
                <w:szCs w:val="16"/>
                <w:lang w:eastAsia="zh-CN"/>
              </w:rPr>
            </w:pPr>
            <w:r w:rsidRPr="009574F5">
              <w:rPr>
                <w:rFonts w:eastAsia="宋体"/>
                <w:sz w:val="16"/>
                <w:szCs w:val="16"/>
                <w:lang w:eastAsia="zh-CN"/>
              </w:rPr>
              <w:t>NM = 1, if the target PL-RS is not maintained by the UE, 0 otherwise</w:t>
            </w:r>
          </w:p>
        </w:tc>
        <w:tc>
          <w:tcPr>
            <w:tcW w:w="1418" w:type="dxa"/>
            <w:vMerge w:val="restart"/>
          </w:tcPr>
          <w:p w14:paraId="2BC329BE" w14:textId="2C0085DB" w:rsidR="005128F1" w:rsidRPr="0071512A" w:rsidRDefault="004053DC" w:rsidP="00663F64">
            <w:pPr>
              <w:overflowPunct/>
              <w:autoSpaceDE/>
              <w:autoSpaceDN/>
              <w:adjustRightInd/>
              <w:textAlignment w:val="auto"/>
              <w:rPr>
                <w:rFonts w:eastAsia="宋体"/>
                <w:sz w:val="16"/>
                <w:szCs w:val="16"/>
                <w:lang w:eastAsia="zh-CN"/>
              </w:rPr>
            </w:pPr>
            <w:r>
              <w:rPr>
                <w:rFonts w:eastAsia="宋体"/>
                <w:sz w:val="16"/>
                <w:szCs w:val="16"/>
                <w:lang w:eastAsia="zh-CN"/>
              </w:rPr>
              <w:t>T</w:t>
            </w:r>
            <w:r w:rsidR="007B0E0E">
              <w:rPr>
                <w:rFonts w:eastAsia="宋体"/>
                <w:sz w:val="16"/>
                <w:szCs w:val="16"/>
                <w:lang w:eastAsia="zh-CN"/>
              </w:rPr>
              <w:t xml:space="preserve">he reference point for OTA testing in time domain </w:t>
            </w:r>
            <w:r w:rsidR="007B0E0E" w:rsidRPr="00875C29">
              <w:rPr>
                <w:rFonts w:eastAsia="宋体"/>
                <w:sz w:val="16"/>
                <w:szCs w:val="16"/>
                <w:lang w:eastAsia="zh-CN"/>
              </w:rPr>
              <w:t>is the later one between endpoints for DL TCI switching delay and UL TCI switching delay, respectively.</w:t>
            </w:r>
          </w:p>
        </w:tc>
      </w:tr>
      <w:tr w:rsidR="005128F1" w:rsidRPr="00064A6A" w14:paraId="39715F2F" w14:textId="77777777" w:rsidTr="005128F1">
        <w:tc>
          <w:tcPr>
            <w:tcW w:w="1584" w:type="dxa"/>
            <w:vMerge/>
          </w:tcPr>
          <w:p w14:paraId="71EF065E" w14:textId="77777777" w:rsidR="005128F1" w:rsidRDefault="005128F1" w:rsidP="002E6BAB">
            <w:pPr>
              <w:overflowPunct/>
              <w:autoSpaceDE/>
              <w:autoSpaceDN/>
              <w:adjustRightInd/>
              <w:jc w:val="center"/>
              <w:textAlignment w:val="auto"/>
              <w:rPr>
                <w:rFonts w:eastAsia="宋体"/>
                <w:sz w:val="16"/>
                <w:szCs w:val="16"/>
                <w:lang w:eastAsia="zh-CN"/>
              </w:rPr>
            </w:pPr>
          </w:p>
        </w:tc>
        <w:tc>
          <w:tcPr>
            <w:tcW w:w="892" w:type="dxa"/>
          </w:tcPr>
          <w:p w14:paraId="79D439B5" w14:textId="5C8AF975" w:rsidR="005128F1" w:rsidRPr="0071512A" w:rsidRDefault="005128F1" w:rsidP="002E6BAB">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U</w:t>
            </w:r>
            <w:r>
              <w:rPr>
                <w:rFonts w:eastAsia="宋体"/>
                <w:sz w:val="16"/>
                <w:szCs w:val="16"/>
                <w:lang w:eastAsia="zh-CN"/>
              </w:rPr>
              <w:t>nknown</w:t>
            </w:r>
          </w:p>
        </w:tc>
        <w:tc>
          <w:tcPr>
            <w:tcW w:w="2764" w:type="dxa"/>
          </w:tcPr>
          <w:p w14:paraId="7C3F9EEC" w14:textId="77777777" w:rsidR="005128F1" w:rsidRPr="0071512A" w:rsidRDefault="005128F1" w:rsidP="002E6BAB">
            <w:pPr>
              <w:overflowPunct/>
              <w:autoSpaceDE/>
              <w:autoSpaceDN/>
              <w:adjustRightInd/>
              <w:textAlignment w:val="auto"/>
              <w:rPr>
                <w:rFonts w:eastAsia="宋体"/>
                <w:sz w:val="16"/>
                <w:szCs w:val="16"/>
                <w:lang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w:t>
            </w:r>
            <w:r>
              <w:rPr>
                <w:rFonts w:eastAsia="宋体"/>
                <w:sz w:val="16"/>
                <w:szCs w:val="16"/>
                <w:lang w:val="en-US" w:eastAsia="zh-CN"/>
              </w:rPr>
              <w:t xml:space="preserve"> (</w:t>
            </w:r>
            <w:r w:rsidRPr="005270CD">
              <w:rPr>
                <w:rFonts w:eastAsia="宋体"/>
                <w:sz w:val="16"/>
                <w:szCs w:val="16"/>
                <w:lang w:eastAsia="zh-CN"/>
              </w:rPr>
              <w:t>T</w:t>
            </w:r>
            <w:r w:rsidRPr="005270CD">
              <w:rPr>
                <w:rFonts w:eastAsia="宋体"/>
                <w:sz w:val="16"/>
                <w:szCs w:val="16"/>
                <w:vertAlign w:val="subscript"/>
                <w:lang w:eastAsia="zh-CN"/>
              </w:rPr>
              <w:t>HARQ</w:t>
            </w:r>
            <w:r w:rsidRPr="005270CD">
              <w:rPr>
                <w:rFonts w:eastAsia="宋体"/>
                <w:sz w:val="16"/>
                <w:szCs w:val="16"/>
                <w:lang w:eastAsia="zh-CN"/>
              </w:rPr>
              <w:t xml:space="preserve"> </w:t>
            </w:r>
            <w:r w:rsidRPr="005270CD">
              <w:rPr>
                <w:rFonts w:eastAsia="宋体"/>
                <w:sz w:val="16"/>
                <w:szCs w:val="16"/>
                <w:lang w:val="en-US" w:eastAsia="zh-CN"/>
              </w:rPr>
              <w:t xml:space="preserve">+ </w:t>
            </w:r>
            <w:r w:rsidRPr="005270CD">
              <w:rPr>
                <w:rFonts w:eastAsia="宋体"/>
                <w:sz w:val="16"/>
                <w:szCs w:val="16"/>
                <w:lang w:eastAsia="zh-CN"/>
              </w:rPr>
              <w:t>T</w:t>
            </w:r>
            <w:r w:rsidRPr="005270CD">
              <w:rPr>
                <w:rFonts w:eastAsia="宋体"/>
                <w:sz w:val="16"/>
                <w:szCs w:val="16"/>
                <w:vertAlign w:val="subscript"/>
                <w:lang w:eastAsia="zh-CN"/>
              </w:rPr>
              <w:t xml:space="preserve">L1-RSRP </w:t>
            </w:r>
            <w:r w:rsidRPr="005270CD">
              <w:rPr>
                <w:rFonts w:eastAsia="宋体"/>
                <w:sz w:val="16"/>
                <w:szCs w:val="16"/>
                <w:lang w:val="en-US" w:eastAsia="zh-CN"/>
              </w:rPr>
              <w:t>+</w:t>
            </w:r>
            <w:proofErr w:type="spellStart"/>
            <w:r w:rsidRPr="005270CD">
              <w:rPr>
                <w:rFonts w:eastAsia="宋体"/>
                <w:sz w:val="16"/>
                <w:szCs w:val="16"/>
                <w:lang w:val="en-US" w:eastAsia="zh-CN"/>
              </w:rPr>
              <w:t>TO</w:t>
            </w:r>
            <w:r w:rsidRPr="005270CD">
              <w:rPr>
                <w:rFonts w:eastAsia="宋体"/>
                <w:sz w:val="16"/>
                <w:szCs w:val="16"/>
                <w:vertAlign w:val="subscript"/>
                <w:lang w:val="en-US" w:eastAsia="zh-CN"/>
              </w:rPr>
              <w:t>uk</w:t>
            </w:r>
            <w:proofErr w:type="spellEnd"/>
            <w:r w:rsidRPr="005270CD">
              <w:rPr>
                <w:rFonts w:eastAsia="宋体"/>
                <w:sz w:val="16"/>
                <w:szCs w:val="16"/>
                <w:lang w:val="en-US" w:eastAsia="zh-CN"/>
              </w:rPr>
              <w:t>*(</w:t>
            </w:r>
            <w:proofErr w:type="spellStart"/>
            <w:r w:rsidRPr="005270CD">
              <w:rPr>
                <w:rFonts w:eastAsia="宋体"/>
                <w:sz w:val="16"/>
                <w:szCs w:val="16"/>
                <w:lang w:val="en-US" w:eastAsia="zh-CN"/>
              </w:rPr>
              <w:t>T</w:t>
            </w:r>
            <w:r w:rsidRPr="005270CD">
              <w:rPr>
                <w:rFonts w:eastAsia="宋体"/>
                <w:sz w:val="16"/>
                <w:szCs w:val="16"/>
                <w:vertAlign w:val="subscript"/>
                <w:lang w:val="en-US" w:eastAsia="zh-CN"/>
              </w:rPr>
              <w:t>first</w:t>
            </w:r>
            <w:proofErr w:type="spellEnd"/>
            <w:r w:rsidRPr="005270CD">
              <w:rPr>
                <w:rFonts w:eastAsia="宋体"/>
                <w:sz w:val="16"/>
                <w:szCs w:val="16"/>
                <w:vertAlign w:val="subscript"/>
                <w:lang w:val="en-US" w:eastAsia="zh-CN"/>
              </w:rPr>
              <w:t>-SSB</w:t>
            </w:r>
            <w:r w:rsidRPr="005270CD">
              <w:rPr>
                <w:rFonts w:eastAsia="宋体"/>
                <w:sz w:val="16"/>
                <w:szCs w:val="16"/>
                <w:lang w:val="en-US" w:eastAsia="zh-CN"/>
              </w:rPr>
              <w:t>+ T</w:t>
            </w:r>
            <w:r w:rsidRPr="005270CD">
              <w:rPr>
                <w:rFonts w:eastAsia="宋体"/>
                <w:sz w:val="16"/>
                <w:szCs w:val="16"/>
                <w:vertAlign w:val="subscript"/>
                <w:lang w:val="en-US" w:eastAsia="zh-CN"/>
              </w:rPr>
              <w:t>SSB-proc</w:t>
            </w:r>
            <w:r w:rsidRPr="005270CD">
              <w:rPr>
                <w:rFonts w:eastAsia="宋体"/>
                <w:sz w:val="16"/>
                <w:szCs w:val="16"/>
                <w:lang w:val="en-US" w:eastAsia="zh-CN"/>
              </w:rPr>
              <w:t>)</w:t>
            </w:r>
            <w:r>
              <w:rPr>
                <w:rFonts w:eastAsia="宋体"/>
                <w:sz w:val="16"/>
                <w:szCs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tc>
        <w:tc>
          <w:tcPr>
            <w:tcW w:w="2835" w:type="dxa"/>
          </w:tcPr>
          <w:p w14:paraId="4A0ECD02" w14:textId="37C0A8C8" w:rsidR="005128F1" w:rsidRPr="0071512A" w:rsidRDefault="00781E5B" w:rsidP="002E6BAB">
            <w:pPr>
              <w:overflowPunct/>
              <w:autoSpaceDE/>
              <w:autoSpaceDN/>
              <w:adjustRightInd/>
              <w:textAlignment w:val="auto"/>
              <w:rPr>
                <w:rFonts w:eastAsia="宋体"/>
                <w:sz w:val="16"/>
                <w:szCs w:val="16"/>
                <w:lang w:eastAsia="zh-CN"/>
              </w:rPr>
            </w:pPr>
            <w:r w:rsidRPr="00F8641D">
              <w:rPr>
                <w:rFonts w:eastAsia="宋体"/>
                <w:sz w:val="16"/>
                <w:lang w:val="en-US" w:eastAsia="zh-CN"/>
              </w:rPr>
              <w:t>n</w:t>
            </w:r>
            <w:r>
              <w:rPr>
                <w:rFonts w:eastAsia="宋体"/>
                <w:sz w:val="16"/>
                <w:lang w:val="en-US" w:eastAsia="zh-CN"/>
              </w:rPr>
              <w:t xml:space="preserve"> </w:t>
            </w:r>
            <w:r w:rsidRPr="00F8641D">
              <w:rPr>
                <w:rFonts w:eastAsia="Malgun Gothic"/>
                <w:sz w:val="16"/>
                <w:lang w:eastAsia="zh-CN"/>
              </w:rPr>
              <w:t>+</w:t>
            </w:r>
            <w:r>
              <w:rPr>
                <w:rFonts w:eastAsia="Malgun Gothic"/>
                <w:sz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49293B">
              <w:rPr>
                <w:bCs/>
                <w:sz w:val="16"/>
                <w:szCs w:val="21"/>
              </w:rPr>
              <w:t xml:space="preserve"> + </w:t>
            </w:r>
            <w:r>
              <w:rPr>
                <w:bCs/>
                <w:sz w:val="16"/>
                <w:szCs w:val="21"/>
              </w:rPr>
              <w:t>(</w:t>
            </w:r>
            <w:r w:rsidRPr="0049293B">
              <w:rPr>
                <w:bCs/>
                <w:sz w:val="16"/>
                <w:szCs w:val="21"/>
              </w:rPr>
              <w:t>T</w:t>
            </w:r>
            <w:r w:rsidRPr="0049293B">
              <w:rPr>
                <w:bCs/>
                <w:sz w:val="16"/>
                <w:szCs w:val="21"/>
                <w:vertAlign w:val="subscript"/>
              </w:rPr>
              <w:t>HARQ</w:t>
            </w:r>
            <w:r w:rsidRPr="0049293B">
              <w:rPr>
                <w:bCs/>
                <w:sz w:val="16"/>
                <w:szCs w:val="21"/>
              </w:rPr>
              <w:t xml:space="preserve"> +</w:t>
            </w:r>
            <w:r>
              <w:rPr>
                <w:bCs/>
                <w:sz w:val="16"/>
                <w:szCs w:val="21"/>
              </w:rPr>
              <w:t xml:space="preserve"> </w:t>
            </w:r>
            <w:r w:rsidRPr="0049293B">
              <w:rPr>
                <w:bCs/>
                <w:sz w:val="16"/>
                <w:szCs w:val="21"/>
              </w:rPr>
              <w:t>T</w:t>
            </w:r>
            <w:r w:rsidRPr="0049293B">
              <w:rPr>
                <w:bCs/>
                <w:sz w:val="16"/>
                <w:szCs w:val="21"/>
                <w:vertAlign w:val="subscript"/>
              </w:rPr>
              <w:t xml:space="preserve">L1-RSRP </w:t>
            </w:r>
            <w:r w:rsidRPr="0049293B">
              <w:rPr>
                <w:bCs/>
                <w:sz w:val="16"/>
                <w:szCs w:val="21"/>
              </w:rPr>
              <w:t>+ (</w:t>
            </w:r>
            <w:proofErr w:type="spellStart"/>
            <w:r w:rsidRPr="0049293B">
              <w:rPr>
                <w:bCs/>
                <w:sz w:val="16"/>
                <w:szCs w:val="21"/>
              </w:rPr>
              <w:t>T</w:t>
            </w:r>
            <w:r w:rsidRPr="0049293B">
              <w:rPr>
                <w:bCs/>
                <w:sz w:val="16"/>
                <w:szCs w:val="21"/>
                <w:vertAlign w:val="subscript"/>
              </w:rPr>
              <w:t>first_target</w:t>
            </w:r>
            <w:proofErr w:type="spellEnd"/>
            <w:r w:rsidRPr="0049293B">
              <w:rPr>
                <w:bCs/>
                <w:sz w:val="16"/>
                <w:szCs w:val="21"/>
                <w:vertAlign w:val="subscript"/>
              </w:rPr>
              <w:t xml:space="preserve">-PL-RS </w:t>
            </w:r>
            <w:r w:rsidRPr="0049293B">
              <w:rPr>
                <w:bCs/>
                <w:sz w:val="16"/>
                <w:szCs w:val="21"/>
              </w:rPr>
              <w:t>+ 4*</w:t>
            </w:r>
            <w:proofErr w:type="spellStart"/>
            <w:r w:rsidRPr="0049293B">
              <w:rPr>
                <w:bCs/>
                <w:sz w:val="16"/>
                <w:szCs w:val="21"/>
              </w:rPr>
              <w:t>T</w:t>
            </w:r>
            <w:r w:rsidRPr="0049293B">
              <w:rPr>
                <w:bCs/>
                <w:sz w:val="16"/>
                <w:szCs w:val="21"/>
                <w:vertAlign w:val="subscript"/>
              </w:rPr>
              <w:t>target_PL</w:t>
            </w:r>
            <w:proofErr w:type="spellEnd"/>
            <w:r w:rsidRPr="0049293B">
              <w:rPr>
                <w:bCs/>
                <w:sz w:val="16"/>
                <w:szCs w:val="21"/>
                <w:vertAlign w:val="subscript"/>
              </w:rPr>
              <w:t xml:space="preserve">-RS </w:t>
            </w:r>
            <w:r w:rsidRPr="0049293B">
              <w:rPr>
                <w:bCs/>
                <w:sz w:val="16"/>
                <w:szCs w:val="21"/>
              </w:rPr>
              <w:t>+ 2ms)</w:t>
            </w:r>
            <w:r>
              <w:rPr>
                <w:bCs/>
                <w:sz w:val="16"/>
                <w:szCs w:val="21"/>
              </w:rPr>
              <w:t xml:space="preserve">) / </w:t>
            </w:r>
            <w:r w:rsidRPr="005270CD">
              <w:rPr>
                <w:rFonts w:eastAsia="宋体"/>
                <w:i/>
                <w:sz w:val="16"/>
                <w:szCs w:val="16"/>
                <w:lang w:val="en-US" w:eastAsia="zh-CN"/>
              </w:rPr>
              <w:t>NR slot length</w:t>
            </w:r>
          </w:p>
        </w:tc>
        <w:tc>
          <w:tcPr>
            <w:tcW w:w="1418" w:type="dxa"/>
            <w:vMerge/>
          </w:tcPr>
          <w:p w14:paraId="6ABB95DE" w14:textId="77777777" w:rsidR="005128F1" w:rsidRPr="0071512A" w:rsidRDefault="005128F1" w:rsidP="002E6BAB">
            <w:pPr>
              <w:overflowPunct/>
              <w:autoSpaceDE/>
              <w:autoSpaceDN/>
              <w:adjustRightInd/>
              <w:jc w:val="center"/>
              <w:textAlignment w:val="auto"/>
              <w:rPr>
                <w:rFonts w:eastAsia="宋体"/>
                <w:sz w:val="16"/>
                <w:szCs w:val="16"/>
                <w:lang w:eastAsia="zh-CN"/>
              </w:rPr>
            </w:pPr>
          </w:p>
        </w:tc>
      </w:tr>
      <w:tr w:rsidR="005128F1" w:rsidRPr="00064A6A" w14:paraId="33659E90" w14:textId="77777777" w:rsidTr="005128F1">
        <w:tc>
          <w:tcPr>
            <w:tcW w:w="1584" w:type="dxa"/>
          </w:tcPr>
          <w:p w14:paraId="7BD45BB2" w14:textId="5B27B130" w:rsidR="005128F1" w:rsidRPr="00E74D27" w:rsidRDefault="005128F1" w:rsidP="002E6BAB">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J</w:t>
            </w:r>
            <w:r>
              <w:rPr>
                <w:rFonts w:eastAsia="宋体"/>
                <w:sz w:val="16"/>
                <w:szCs w:val="16"/>
                <w:lang w:eastAsia="zh-CN"/>
              </w:rPr>
              <w:t xml:space="preserve">oint TCI state </w:t>
            </w:r>
            <w:r>
              <w:rPr>
                <w:rFonts w:eastAsia="宋体" w:hint="eastAsia"/>
                <w:sz w:val="16"/>
                <w:szCs w:val="16"/>
                <w:lang w:eastAsia="zh-CN"/>
              </w:rPr>
              <w:t>list</w:t>
            </w:r>
            <w:r>
              <w:rPr>
                <w:rFonts w:eastAsia="宋体"/>
                <w:sz w:val="16"/>
                <w:szCs w:val="16"/>
                <w:lang w:eastAsia="zh-CN"/>
              </w:rPr>
              <w:t xml:space="preserve"> delay</w:t>
            </w:r>
          </w:p>
        </w:tc>
        <w:tc>
          <w:tcPr>
            <w:tcW w:w="892" w:type="dxa"/>
          </w:tcPr>
          <w:p w14:paraId="1CCEAAB6" w14:textId="34A2CA16" w:rsidR="005128F1" w:rsidRPr="0071512A" w:rsidRDefault="002955C8" w:rsidP="002E6BAB">
            <w:pPr>
              <w:overflowPunct/>
              <w:autoSpaceDE/>
              <w:autoSpaceDN/>
              <w:adjustRightInd/>
              <w:jc w:val="center"/>
              <w:textAlignment w:val="auto"/>
              <w:rPr>
                <w:rFonts w:eastAsia="宋体"/>
                <w:sz w:val="16"/>
                <w:szCs w:val="16"/>
                <w:lang w:eastAsia="zh-CN"/>
              </w:rPr>
            </w:pPr>
            <w:r>
              <w:rPr>
                <w:rFonts w:eastAsia="宋体"/>
                <w:sz w:val="16"/>
                <w:szCs w:val="16"/>
                <w:lang w:eastAsia="zh-CN"/>
              </w:rPr>
              <w:t>reflected in K</w:t>
            </w:r>
            <w:r w:rsidR="00E300C9">
              <w:rPr>
                <w:rFonts w:eastAsia="宋体"/>
                <w:sz w:val="16"/>
                <w:szCs w:val="16"/>
                <w:vertAlign w:val="subscript"/>
                <w:lang w:eastAsia="zh-CN"/>
              </w:rPr>
              <w:t>J</w:t>
            </w:r>
          </w:p>
        </w:tc>
        <w:tc>
          <w:tcPr>
            <w:tcW w:w="2764" w:type="dxa"/>
          </w:tcPr>
          <w:p w14:paraId="7C1B55C2" w14:textId="0B8934B8" w:rsidR="00926236" w:rsidRDefault="00926236" w:rsidP="00926236">
            <w:pPr>
              <w:overflowPunct/>
              <w:autoSpaceDE/>
              <w:autoSpaceDN/>
              <w:adjustRightInd/>
              <w:textAlignment w:val="auto"/>
              <w:rPr>
                <w:rFonts w:eastAsia="宋体"/>
                <w:i/>
                <w:sz w:val="16"/>
                <w:szCs w:val="16"/>
                <w:lang w:val="en-US"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 (</w:t>
            </w:r>
            <w:r w:rsidRPr="005270CD">
              <w:rPr>
                <w:rFonts w:eastAsia="宋体"/>
                <w:sz w:val="16"/>
                <w:szCs w:val="16"/>
                <w:lang w:eastAsia="zh-CN"/>
              </w:rPr>
              <w:t>T</w:t>
            </w:r>
            <w:r w:rsidRPr="005270CD">
              <w:rPr>
                <w:rFonts w:eastAsia="宋体"/>
                <w:sz w:val="16"/>
                <w:szCs w:val="16"/>
                <w:vertAlign w:val="subscript"/>
                <w:lang w:eastAsia="zh-CN"/>
              </w:rPr>
              <w:t>HARQ</w:t>
            </w:r>
            <w:r w:rsidRPr="005270CD">
              <w:rPr>
                <w:rFonts w:eastAsia="宋体"/>
                <w:sz w:val="16"/>
                <w:szCs w:val="16"/>
                <w:lang w:eastAsia="zh-CN"/>
              </w:rPr>
              <w:t xml:space="preserve"> +</w:t>
            </w:r>
            <w:r>
              <w:rPr>
                <w:rFonts w:eastAsia="宋体"/>
                <w:sz w:val="16"/>
                <w:szCs w:val="16"/>
                <w:lang w:eastAsia="zh-CN"/>
              </w:rPr>
              <w:t xml:space="preserve"> </w:t>
            </w:r>
            <w:r w:rsidRPr="005D3295">
              <w:rPr>
                <w:rFonts w:eastAsiaTheme="minorEastAsia"/>
                <w:color w:val="000000"/>
                <w:sz w:val="16"/>
                <w:szCs w:val="16"/>
                <w:lang w:val="en-US" w:eastAsia="zh-CN"/>
              </w:rPr>
              <w:t>K</w:t>
            </w:r>
            <w:r w:rsidR="0093692B">
              <w:rPr>
                <w:rFonts w:eastAsiaTheme="minorEastAsia"/>
                <w:color w:val="000000"/>
                <w:sz w:val="16"/>
                <w:szCs w:val="16"/>
                <w:vertAlign w:val="subscript"/>
                <w:lang w:val="en-US" w:eastAsia="zh-CN"/>
              </w:rPr>
              <w:t>J</w:t>
            </w:r>
            <w:r w:rsidRPr="005D3295">
              <w:rPr>
                <w:rFonts w:eastAsiaTheme="minorEastAsia"/>
                <w:color w:val="000000"/>
                <w:sz w:val="16"/>
                <w:szCs w:val="16"/>
                <w:lang w:val="en-US" w:eastAsia="zh-CN"/>
              </w:rPr>
              <w:t>* T</w:t>
            </w:r>
            <w:r w:rsidRPr="005D3295">
              <w:rPr>
                <w:rFonts w:eastAsiaTheme="minorEastAsia"/>
                <w:color w:val="000000"/>
                <w:sz w:val="16"/>
                <w:szCs w:val="16"/>
                <w:vertAlign w:val="subscript"/>
                <w:lang w:val="en-US" w:eastAsia="zh-CN"/>
              </w:rPr>
              <w:t>L1-RSRP,</w:t>
            </w:r>
            <w:r>
              <w:rPr>
                <w:rFonts w:eastAsiaTheme="minorEastAsia"/>
                <w:color w:val="000000"/>
                <w:sz w:val="16"/>
                <w:szCs w:val="16"/>
                <w:vertAlign w:val="subscript"/>
                <w:lang w:val="en-US" w:eastAsia="zh-CN"/>
              </w:rPr>
              <w:t xml:space="preserve"> </w:t>
            </w:r>
            <w:r w:rsidRPr="005D3295">
              <w:rPr>
                <w:rFonts w:eastAsiaTheme="minorEastAsia"/>
                <w:color w:val="000000"/>
                <w:sz w:val="16"/>
                <w:szCs w:val="16"/>
                <w:vertAlign w:val="subscript"/>
                <w:lang w:val="en-US" w:eastAsia="zh-CN"/>
              </w:rPr>
              <w:t>DL</w:t>
            </w:r>
            <w:r w:rsidRPr="005D3295">
              <w:rPr>
                <w:rFonts w:eastAsiaTheme="minorEastAsia"/>
                <w:color w:val="000000"/>
                <w:lang w:val="en-US" w:eastAsia="zh-CN"/>
              </w:rPr>
              <w:t xml:space="preserve">+ </w:t>
            </w:r>
            <w:r>
              <w:rPr>
                <w:rFonts w:eastAsiaTheme="minorEastAsia"/>
                <w:color w:val="000000"/>
                <w:sz w:val="16"/>
                <w:szCs w:val="16"/>
                <w:lang w:val="en-US" w:eastAsia="zh-CN"/>
              </w:rPr>
              <w:t>TO</w:t>
            </w:r>
            <w:r w:rsidRPr="00244A85">
              <w:rPr>
                <w:rFonts w:eastAsiaTheme="minorEastAsia"/>
                <w:color w:val="000000"/>
                <w:sz w:val="16"/>
                <w:lang w:val="en-US" w:eastAsia="zh-CN"/>
              </w:rPr>
              <w:t>*(</w:t>
            </w:r>
            <w:proofErr w:type="spellStart"/>
            <w:r w:rsidRPr="00244A85">
              <w:rPr>
                <w:rFonts w:eastAsiaTheme="minorEastAsia"/>
                <w:color w:val="000000"/>
                <w:sz w:val="15"/>
                <w:szCs w:val="18"/>
                <w:lang w:val="en-US" w:eastAsia="zh-CN"/>
              </w:rPr>
              <w:t>T</w:t>
            </w:r>
            <w:r w:rsidRPr="00244A85">
              <w:rPr>
                <w:rFonts w:eastAsiaTheme="minorEastAsia"/>
                <w:color w:val="000000"/>
                <w:sz w:val="15"/>
                <w:szCs w:val="18"/>
                <w:vertAlign w:val="subscript"/>
                <w:lang w:val="en-US" w:eastAsia="zh-CN"/>
              </w:rPr>
              <w:t>first</w:t>
            </w:r>
            <w:proofErr w:type="spellEnd"/>
            <w:r w:rsidRPr="00244A85">
              <w:rPr>
                <w:rFonts w:eastAsiaTheme="minorEastAsia"/>
                <w:color w:val="000000"/>
                <w:sz w:val="15"/>
                <w:szCs w:val="18"/>
                <w:vertAlign w:val="subscript"/>
                <w:lang w:val="en-US" w:eastAsia="zh-CN"/>
              </w:rPr>
              <w:t xml:space="preserve">-SSB </w:t>
            </w:r>
            <w:r w:rsidRPr="00244A85">
              <w:rPr>
                <w:rFonts w:eastAsiaTheme="minorEastAsia"/>
                <w:color w:val="000000"/>
                <w:sz w:val="15"/>
                <w:szCs w:val="18"/>
                <w:lang w:val="en-US" w:eastAsia="zh-CN"/>
              </w:rPr>
              <w:t>+ T</w:t>
            </w:r>
            <w:r w:rsidRPr="00244A85">
              <w:rPr>
                <w:rFonts w:eastAsiaTheme="minorEastAsia"/>
                <w:color w:val="000000"/>
                <w:sz w:val="15"/>
                <w:szCs w:val="18"/>
                <w:vertAlign w:val="subscript"/>
                <w:lang w:val="en-US" w:eastAsia="zh-CN"/>
              </w:rPr>
              <w:t>SSB-proc</w:t>
            </w:r>
            <w:r w:rsidRPr="00244A85">
              <w:rPr>
                <w:rFonts w:eastAsiaTheme="minorEastAsia"/>
                <w:color w:val="000000"/>
                <w:sz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p w14:paraId="3FB5DB07" w14:textId="78CE4724" w:rsidR="00926236" w:rsidRDefault="00926236" w:rsidP="00926236">
            <w:pPr>
              <w:overflowPunct/>
              <w:autoSpaceDE/>
              <w:autoSpaceDN/>
              <w:adjustRightInd/>
              <w:textAlignment w:val="auto"/>
              <w:rPr>
                <w:rFonts w:eastAsia="宋体"/>
                <w:sz w:val="16"/>
                <w:szCs w:val="16"/>
                <w:vertAlign w:val="subscript"/>
                <w:lang w:eastAsia="zh-CN"/>
              </w:rPr>
            </w:pPr>
            <w:r w:rsidRPr="00454F88">
              <w:rPr>
                <w:rFonts w:eastAsia="宋体"/>
                <w:sz w:val="16"/>
                <w:szCs w:val="16"/>
                <w:lang w:eastAsia="zh-CN"/>
              </w:rPr>
              <w:t xml:space="preserve">If any </w:t>
            </w:r>
            <w:r w:rsidR="00F830E5">
              <w:rPr>
                <w:rFonts w:eastAsia="宋体"/>
                <w:sz w:val="16"/>
                <w:szCs w:val="16"/>
                <w:lang w:eastAsia="zh-CN"/>
              </w:rPr>
              <w:t>Joint</w:t>
            </w:r>
            <w:r w:rsidRPr="00454F88">
              <w:rPr>
                <w:rFonts w:eastAsia="宋体"/>
                <w:sz w:val="16"/>
                <w:szCs w:val="16"/>
                <w:lang w:eastAsia="zh-CN"/>
              </w:rPr>
              <w:t xml:space="preserve"> TCI is unknown, K</w:t>
            </w:r>
            <w:r w:rsidR="005D64B8">
              <w:rPr>
                <w:rFonts w:eastAsia="宋体"/>
                <w:sz w:val="16"/>
                <w:szCs w:val="16"/>
                <w:vertAlign w:val="subscript"/>
                <w:lang w:eastAsia="zh-CN"/>
              </w:rPr>
              <w:t>J</w:t>
            </w:r>
            <w:r w:rsidRPr="00454F88">
              <w:rPr>
                <w:rFonts w:eastAsia="宋体"/>
                <w:sz w:val="16"/>
                <w:szCs w:val="16"/>
                <w:lang w:eastAsia="zh-CN"/>
              </w:rPr>
              <w:t xml:space="preserve"> = 1 and TO is </w:t>
            </w:r>
            <w:proofErr w:type="spellStart"/>
            <w:r w:rsidRPr="00454F88">
              <w:rPr>
                <w:rFonts w:eastAsia="宋体"/>
                <w:sz w:val="16"/>
                <w:szCs w:val="16"/>
                <w:lang w:eastAsia="zh-CN"/>
              </w:rPr>
              <w:t>TO</w:t>
            </w:r>
            <w:r w:rsidRPr="00454F88">
              <w:rPr>
                <w:rFonts w:eastAsia="宋体"/>
                <w:sz w:val="16"/>
                <w:szCs w:val="16"/>
                <w:vertAlign w:val="subscript"/>
                <w:lang w:eastAsia="zh-CN"/>
              </w:rPr>
              <w:t>uk</w:t>
            </w:r>
            <w:proofErr w:type="spellEnd"/>
          </w:p>
          <w:p w14:paraId="2DCC6515" w14:textId="6C6247B1" w:rsidR="005128F1" w:rsidRPr="0071512A" w:rsidRDefault="00926236" w:rsidP="00926236">
            <w:pPr>
              <w:overflowPunct/>
              <w:autoSpaceDE/>
              <w:autoSpaceDN/>
              <w:adjustRightInd/>
              <w:textAlignment w:val="auto"/>
              <w:rPr>
                <w:rFonts w:eastAsia="宋体"/>
                <w:sz w:val="16"/>
                <w:szCs w:val="16"/>
                <w:lang w:eastAsia="zh-CN"/>
              </w:rPr>
            </w:pPr>
            <w:r w:rsidRPr="00454F88">
              <w:rPr>
                <w:rFonts w:eastAsia="宋体"/>
                <w:sz w:val="16"/>
                <w:szCs w:val="16"/>
                <w:lang w:eastAsia="zh-CN"/>
              </w:rPr>
              <w:t xml:space="preserve">If all </w:t>
            </w:r>
            <w:r w:rsidR="00F830E5">
              <w:rPr>
                <w:rFonts w:eastAsia="宋体"/>
                <w:sz w:val="16"/>
                <w:szCs w:val="16"/>
                <w:lang w:eastAsia="zh-CN"/>
              </w:rPr>
              <w:t>Joint</w:t>
            </w:r>
            <w:r w:rsidRPr="00454F88">
              <w:rPr>
                <w:rFonts w:eastAsia="宋体"/>
                <w:sz w:val="16"/>
                <w:szCs w:val="16"/>
                <w:lang w:eastAsia="zh-CN"/>
              </w:rPr>
              <w:t xml:space="preserve"> TCIs are known, K</w:t>
            </w:r>
            <w:r w:rsidR="005D64B8">
              <w:rPr>
                <w:rFonts w:eastAsia="宋体"/>
                <w:sz w:val="16"/>
                <w:szCs w:val="16"/>
                <w:vertAlign w:val="subscript"/>
                <w:lang w:eastAsia="zh-CN"/>
              </w:rPr>
              <w:t>J</w:t>
            </w:r>
            <w:r w:rsidRPr="00454F88">
              <w:rPr>
                <w:rFonts w:eastAsia="宋体"/>
                <w:sz w:val="16"/>
                <w:szCs w:val="16"/>
                <w:lang w:eastAsia="zh-CN"/>
              </w:rPr>
              <w:t xml:space="preserve"> = 0, and TO is </w:t>
            </w:r>
            <w:proofErr w:type="spellStart"/>
            <w:r w:rsidRPr="00454F88">
              <w:rPr>
                <w:rFonts w:eastAsia="宋体"/>
                <w:sz w:val="16"/>
                <w:szCs w:val="16"/>
                <w:lang w:eastAsia="zh-CN"/>
              </w:rPr>
              <w:t>TO</w:t>
            </w:r>
            <w:r w:rsidRPr="00454F88">
              <w:rPr>
                <w:rFonts w:eastAsia="宋体"/>
                <w:sz w:val="16"/>
                <w:szCs w:val="16"/>
                <w:vertAlign w:val="subscript"/>
                <w:lang w:eastAsia="zh-CN"/>
              </w:rPr>
              <w:t>k</w:t>
            </w:r>
            <w:proofErr w:type="spellEnd"/>
            <w:r w:rsidRPr="00454F88">
              <w:rPr>
                <w:rFonts w:eastAsia="宋体"/>
                <w:sz w:val="16"/>
                <w:szCs w:val="16"/>
                <w:lang w:eastAsia="zh-CN"/>
              </w:rPr>
              <w:t>.</w:t>
            </w:r>
          </w:p>
        </w:tc>
        <w:tc>
          <w:tcPr>
            <w:tcW w:w="2835" w:type="dxa"/>
          </w:tcPr>
          <w:p w14:paraId="107173E6" w14:textId="2F8E7805" w:rsidR="006763B2" w:rsidRDefault="006763B2" w:rsidP="006763B2">
            <w:pPr>
              <w:overflowPunct/>
              <w:autoSpaceDE/>
              <w:autoSpaceDN/>
              <w:adjustRightInd/>
              <w:textAlignment w:val="auto"/>
              <w:rPr>
                <w:rFonts w:eastAsia="宋体"/>
                <w:i/>
                <w:sz w:val="16"/>
                <w:szCs w:val="16"/>
                <w:lang w:val="en-US"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 (</w:t>
            </w:r>
            <w:r w:rsidRPr="005270CD">
              <w:rPr>
                <w:rFonts w:eastAsia="宋体"/>
                <w:sz w:val="16"/>
                <w:szCs w:val="16"/>
                <w:lang w:eastAsia="zh-CN"/>
              </w:rPr>
              <w:t>T</w:t>
            </w:r>
            <w:r w:rsidRPr="005270CD">
              <w:rPr>
                <w:rFonts w:eastAsia="宋体"/>
                <w:sz w:val="16"/>
                <w:szCs w:val="16"/>
                <w:vertAlign w:val="subscript"/>
                <w:lang w:eastAsia="zh-CN"/>
              </w:rPr>
              <w:t>HARQ</w:t>
            </w:r>
            <w:r w:rsidRPr="005D3295">
              <w:rPr>
                <w:rFonts w:eastAsiaTheme="minorEastAsia"/>
                <w:color w:val="000000"/>
                <w:lang w:val="en-US" w:eastAsia="zh-CN"/>
              </w:rPr>
              <w:t xml:space="preserve"> </w:t>
            </w:r>
            <w:r>
              <w:rPr>
                <w:rFonts w:eastAsiaTheme="minorEastAsia"/>
                <w:color w:val="000000"/>
                <w:lang w:val="en-US" w:eastAsia="zh-CN"/>
              </w:rPr>
              <w:t xml:space="preserve">+ </w:t>
            </w:r>
            <w:r w:rsidRPr="005D3295">
              <w:rPr>
                <w:rFonts w:eastAsiaTheme="minorEastAsia"/>
                <w:color w:val="000000"/>
                <w:sz w:val="16"/>
                <w:szCs w:val="16"/>
                <w:lang w:val="en-US" w:eastAsia="zh-CN"/>
              </w:rPr>
              <w:t>K</w:t>
            </w:r>
            <w:r w:rsidR="00B8518A">
              <w:rPr>
                <w:rFonts w:eastAsiaTheme="minorEastAsia"/>
                <w:color w:val="000000"/>
                <w:sz w:val="16"/>
                <w:szCs w:val="16"/>
                <w:vertAlign w:val="subscript"/>
                <w:lang w:val="en-US" w:eastAsia="zh-CN"/>
              </w:rPr>
              <w:t>J</w:t>
            </w:r>
            <w:r w:rsidRPr="005D3295">
              <w:rPr>
                <w:rFonts w:eastAsiaTheme="minorEastAsia"/>
                <w:color w:val="000000"/>
                <w:sz w:val="16"/>
                <w:szCs w:val="16"/>
                <w:lang w:val="en-US" w:eastAsia="zh-CN"/>
              </w:rPr>
              <w:t>*T</w:t>
            </w:r>
            <w:r w:rsidRPr="005D3295">
              <w:rPr>
                <w:rFonts w:eastAsiaTheme="minorEastAsia"/>
                <w:color w:val="000000"/>
                <w:sz w:val="16"/>
                <w:szCs w:val="16"/>
                <w:vertAlign w:val="subscript"/>
                <w:lang w:val="en-US" w:eastAsia="zh-CN"/>
              </w:rPr>
              <w:t>L1-RSRP,</w:t>
            </w:r>
            <w:r>
              <w:rPr>
                <w:rFonts w:eastAsiaTheme="minorEastAsia"/>
                <w:color w:val="000000"/>
                <w:sz w:val="16"/>
                <w:szCs w:val="16"/>
                <w:vertAlign w:val="subscript"/>
                <w:lang w:val="en-US" w:eastAsia="zh-CN"/>
              </w:rPr>
              <w:t xml:space="preserve"> </w:t>
            </w:r>
            <w:r w:rsidRPr="005D3295">
              <w:rPr>
                <w:rFonts w:eastAsiaTheme="minorEastAsia"/>
                <w:color w:val="000000"/>
                <w:sz w:val="16"/>
                <w:szCs w:val="16"/>
                <w:vertAlign w:val="subscript"/>
                <w:lang w:val="en-US" w:eastAsia="zh-CN"/>
              </w:rPr>
              <w:t>UL</w:t>
            </w:r>
            <w:r>
              <w:rPr>
                <w:rFonts w:eastAsiaTheme="minorEastAsia"/>
                <w:color w:val="000000"/>
                <w:sz w:val="16"/>
                <w:szCs w:val="16"/>
                <w:vertAlign w:val="subscript"/>
                <w:lang w:val="en-US" w:eastAsia="zh-CN"/>
              </w:rPr>
              <w:t xml:space="preserve"> </w:t>
            </w:r>
            <w:r w:rsidRPr="0049293B">
              <w:rPr>
                <w:bCs/>
                <w:sz w:val="16"/>
                <w:szCs w:val="21"/>
              </w:rPr>
              <w:t xml:space="preserve">+ </w:t>
            </w:r>
            <w:r>
              <w:rPr>
                <w:bCs/>
                <w:sz w:val="16"/>
                <w:szCs w:val="21"/>
              </w:rPr>
              <w:t xml:space="preserve">NM * </w:t>
            </w:r>
            <w:r w:rsidRPr="0049293B">
              <w:rPr>
                <w:bCs/>
                <w:sz w:val="16"/>
                <w:szCs w:val="21"/>
              </w:rPr>
              <w:t>(</w:t>
            </w:r>
            <w:proofErr w:type="spellStart"/>
            <w:r w:rsidRPr="0049293B">
              <w:rPr>
                <w:bCs/>
                <w:sz w:val="16"/>
                <w:szCs w:val="21"/>
              </w:rPr>
              <w:t>T</w:t>
            </w:r>
            <w:r w:rsidRPr="0049293B">
              <w:rPr>
                <w:bCs/>
                <w:sz w:val="16"/>
                <w:szCs w:val="21"/>
                <w:vertAlign w:val="subscript"/>
              </w:rPr>
              <w:t>first_target</w:t>
            </w:r>
            <w:proofErr w:type="spellEnd"/>
            <w:r w:rsidRPr="0049293B">
              <w:rPr>
                <w:bCs/>
                <w:sz w:val="16"/>
                <w:szCs w:val="21"/>
                <w:vertAlign w:val="subscript"/>
              </w:rPr>
              <w:t xml:space="preserve">-PL-RS </w:t>
            </w:r>
            <w:r w:rsidRPr="0049293B">
              <w:rPr>
                <w:bCs/>
                <w:sz w:val="16"/>
                <w:szCs w:val="21"/>
              </w:rPr>
              <w:t>+ 4*</w:t>
            </w:r>
            <w:proofErr w:type="spellStart"/>
            <w:r w:rsidRPr="0049293B">
              <w:rPr>
                <w:bCs/>
                <w:sz w:val="16"/>
                <w:szCs w:val="21"/>
              </w:rPr>
              <w:t>T</w:t>
            </w:r>
            <w:r w:rsidRPr="0049293B">
              <w:rPr>
                <w:bCs/>
                <w:sz w:val="16"/>
                <w:szCs w:val="21"/>
                <w:vertAlign w:val="subscript"/>
              </w:rPr>
              <w:t>target_PL</w:t>
            </w:r>
            <w:proofErr w:type="spellEnd"/>
            <w:r w:rsidRPr="0049293B">
              <w:rPr>
                <w:bCs/>
                <w:sz w:val="16"/>
                <w:szCs w:val="21"/>
                <w:vertAlign w:val="subscript"/>
              </w:rPr>
              <w:t xml:space="preserve">-RS </w:t>
            </w:r>
            <w:r w:rsidRPr="0049293B">
              <w:rPr>
                <w:bCs/>
                <w:sz w:val="16"/>
                <w:szCs w:val="21"/>
              </w:rPr>
              <w:t>+ 2ms)</w:t>
            </w:r>
            <w:r w:rsidRPr="005D3295">
              <w:rPr>
                <w:rFonts w:eastAsiaTheme="minorEastAsia"/>
                <w:color w:val="000000"/>
                <w:sz w:val="16"/>
                <w:szCs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p w14:paraId="6B77F4A7" w14:textId="6B4E28A8" w:rsidR="006763B2" w:rsidRDefault="006763B2" w:rsidP="006763B2">
            <w:pPr>
              <w:overflowPunct/>
              <w:autoSpaceDE/>
              <w:autoSpaceDN/>
              <w:adjustRightInd/>
              <w:textAlignment w:val="auto"/>
              <w:rPr>
                <w:rFonts w:eastAsia="宋体"/>
                <w:sz w:val="16"/>
                <w:szCs w:val="16"/>
                <w:lang w:eastAsia="zh-CN"/>
              </w:rPr>
            </w:pPr>
            <w:r w:rsidRPr="00454F88">
              <w:rPr>
                <w:rFonts w:eastAsia="宋体"/>
                <w:sz w:val="16"/>
                <w:szCs w:val="16"/>
                <w:lang w:eastAsia="zh-CN"/>
              </w:rPr>
              <w:t xml:space="preserve">If any </w:t>
            </w:r>
            <w:r>
              <w:rPr>
                <w:rFonts w:eastAsia="宋体"/>
                <w:sz w:val="16"/>
                <w:szCs w:val="16"/>
                <w:lang w:eastAsia="zh-CN"/>
              </w:rPr>
              <w:t>U</w:t>
            </w:r>
            <w:r w:rsidRPr="00454F88">
              <w:rPr>
                <w:rFonts w:eastAsia="宋体"/>
                <w:sz w:val="16"/>
                <w:szCs w:val="16"/>
                <w:lang w:eastAsia="zh-CN"/>
              </w:rPr>
              <w:t>L TCI is unknown, K</w:t>
            </w:r>
            <w:r w:rsidR="00B8518A">
              <w:rPr>
                <w:rFonts w:eastAsia="宋体"/>
                <w:sz w:val="16"/>
                <w:szCs w:val="16"/>
                <w:vertAlign w:val="subscript"/>
                <w:lang w:eastAsia="zh-CN"/>
              </w:rPr>
              <w:t>J</w:t>
            </w:r>
            <w:r w:rsidRPr="00454F88">
              <w:rPr>
                <w:rFonts w:eastAsia="宋体"/>
                <w:sz w:val="16"/>
                <w:szCs w:val="16"/>
                <w:lang w:eastAsia="zh-CN"/>
              </w:rPr>
              <w:t xml:space="preserve"> = 1 and </w:t>
            </w:r>
            <w:r>
              <w:rPr>
                <w:bCs/>
                <w:sz w:val="16"/>
                <w:szCs w:val="21"/>
              </w:rPr>
              <w:t>NM</w:t>
            </w:r>
            <w:r w:rsidRPr="00454F88">
              <w:rPr>
                <w:rFonts w:eastAsia="宋体"/>
                <w:sz w:val="16"/>
                <w:szCs w:val="16"/>
                <w:lang w:eastAsia="zh-CN"/>
              </w:rPr>
              <w:t xml:space="preserve"> is </w:t>
            </w:r>
            <w:r>
              <w:rPr>
                <w:rFonts w:eastAsia="宋体"/>
                <w:sz w:val="16"/>
                <w:szCs w:val="16"/>
                <w:lang w:eastAsia="zh-CN"/>
              </w:rPr>
              <w:t>1</w:t>
            </w:r>
          </w:p>
          <w:p w14:paraId="7083FAF5" w14:textId="2EAE0D2F" w:rsidR="005128F1" w:rsidRPr="006763B2" w:rsidRDefault="006763B2" w:rsidP="002E6BAB">
            <w:pPr>
              <w:overflowPunct/>
              <w:autoSpaceDE/>
              <w:autoSpaceDN/>
              <w:adjustRightInd/>
              <w:textAlignment w:val="auto"/>
              <w:rPr>
                <w:rFonts w:eastAsia="宋体"/>
                <w:sz w:val="16"/>
                <w:szCs w:val="16"/>
                <w:lang w:eastAsia="zh-CN"/>
              </w:rPr>
            </w:pPr>
            <w:r w:rsidRPr="00454F88">
              <w:rPr>
                <w:rFonts w:eastAsia="宋体"/>
                <w:sz w:val="16"/>
                <w:szCs w:val="16"/>
                <w:lang w:eastAsia="zh-CN"/>
              </w:rPr>
              <w:t xml:space="preserve">If all </w:t>
            </w:r>
            <w:r>
              <w:rPr>
                <w:rFonts w:eastAsia="宋体"/>
                <w:sz w:val="16"/>
                <w:szCs w:val="16"/>
                <w:lang w:eastAsia="zh-CN"/>
              </w:rPr>
              <w:t>U</w:t>
            </w:r>
            <w:r w:rsidRPr="00454F88">
              <w:rPr>
                <w:rFonts w:eastAsia="宋体"/>
                <w:sz w:val="16"/>
                <w:szCs w:val="16"/>
                <w:lang w:eastAsia="zh-CN"/>
              </w:rPr>
              <w:t>L TCIs are known, K</w:t>
            </w:r>
            <w:r w:rsidR="00FB765A">
              <w:rPr>
                <w:rFonts w:eastAsia="宋体"/>
                <w:sz w:val="16"/>
                <w:szCs w:val="16"/>
                <w:vertAlign w:val="subscript"/>
                <w:lang w:eastAsia="zh-CN"/>
              </w:rPr>
              <w:t>J</w:t>
            </w:r>
            <w:r w:rsidRPr="00454F88">
              <w:rPr>
                <w:rFonts w:eastAsia="宋体"/>
                <w:sz w:val="16"/>
                <w:szCs w:val="16"/>
                <w:lang w:eastAsia="zh-CN"/>
              </w:rPr>
              <w:t xml:space="preserve"> = 0, and </w:t>
            </w:r>
            <w:r w:rsidRPr="009574F5">
              <w:rPr>
                <w:rFonts w:eastAsia="宋体"/>
                <w:sz w:val="16"/>
                <w:szCs w:val="16"/>
                <w:lang w:eastAsia="zh-CN"/>
              </w:rPr>
              <w:t>NM = 1, if the target PL-RS is not maintained by the UE, 0 otherwise</w:t>
            </w:r>
            <w:r w:rsidRPr="00454F88">
              <w:rPr>
                <w:rFonts w:eastAsia="宋体"/>
                <w:sz w:val="16"/>
                <w:szCs w:val="16"/>
                <w:lang w:eastAsia="zh-CN"/>
              </w:rPr>
              <w:t>.</w:t>
            </w:r>
          </w:p>
        </w:tc>
        <w:tc>
          <w:tcPr>
            <w:tcW w:w="1418" w:type="dxa"/>
          </w:tcPr>
          <w:p w14:paraId="2629F9EC" w14:textId="6E20D3CC" w:rsidR="005128F1" w:rsidRPr="0071512A" w:rsidRDefault="00663F64" w:rsidP="00663F64">
            <w:pPr>
              <w:overflowPunct/>
              <w:autoSpaceDE/>
              <w:autoSpaceDN/>
              <w:adjustRightInd/>
              <w:textAlignment w:val="auto"/>
              <w:rPr>
                <w:rFonts w:eastAsia="宋体"/>
                <w:sz w:val="16"/>
                <w:szCs w:val="16"/>
                <w:lang w:eastAsia="zh-CN"/>
              </w:rPr>
            </w:pPr>
            <w:r>
              <w:rPr>
                <w:rFonts w:eastAsia="宋体"/>
                <w:sz w:val="16"/>
                <w:szCs w:val="16"/>
                <w:lang w:eastAsia="zh-CN"/>
              </w:rPr>
              <w:t xml:space="preserve">The reference point for OTA testing in time domain </w:t>
            </w:r>
            <w:r w:rsidRPr="00875C29">
              <w:rPr>
                <w:rFonts w:eastAsia="宋体"/>
                <w:sz w:val="16"/>
                <w:szCs w:val="16"/>
                <w:lang w:eastAsia="zh-CN"/>
              </w:rPr>
              <w:t>is the later one between endpoints for DL TCI switching delay and UL TCI switching delay, respectively.</w:t>
            </w:r>
          </w:p>
        </w:tc>
      </w:tr>
    </w:tbl>
    <w:p w14:paraId="3633D590" w14:textId="77777777" w:rsidR="007D5850" w:rsidRDefault="007D5850" w:rsidP="00F46788">
      <w:pPr>
        <w:overflowPunct/>
        <w:autoSpaceDE/>
        <w:autoSpaceDN/>
        <w:adjustRightInd/>
        <w:jc w:val="center"/>
        <w:textAlignment w:val="auto"/>
        <w:rPr>
          <w:rFonts w:eastAsia="宋体"/>
          <w:lang w:eastAsia="zh-CN"/>
        </w:rPr>
      </w:pPr>
    </w:p>
    <w:p w14:paraId="38E1B9BE" w14:textId="469F8431" w:rsidR="00593C0B" w:rsidRPr="00A2002C" w:rsidRDefault="00593C0B" w:rsidP="00593C0B">
      <w:pPr>
        <w:overflowPunct/>
        <w:autoSpaceDE/>
        <w:autoSpaceDN/>
        <w:adjustRightInd/>
        <w:jc w:val="both"/>
        <w:textAlignment w:val="auto"/>
        <w:rPr>
          <w:rFonts w:eastAsia="宋体"/>
          <w:lang w:eastAsia="zh-CN"/>
        </w:rPr>
      </w:pPr>
    </w:p>
    <w:p w14:paraId="6D471D48" w14:textId="58E335E5" w:rsidR="00637B95" w:rsidRPr="006F2DD3" w:rsidRDefault="00F2085E" w:rsidP="00722004">
      <w:pPr>
        <w:pStyle w:val="2"/>
        <w:tabs>
          <w:tab w:val="clear" w:pos="3270"/>
          <w:tab w:val="num" w:pos="709"/>
        </w:tabs>
        <w:spacing w:after="240"/>
        <w:ind w:left="0" w:right="200" w:firstLine="0"/>
        <w:rPr>
          <w:lang w:eastAsia="zh-CN"/>
        </w:rPr>
      </w:pPr>
      <w:r w:rsidRPr="006F2DD3">
        <w:rPr>
          <w:rFonts w:hint="eastAsia"/>
          <w:lang w:eastAsia="zh-CN"/>
        </w:rPr>
        <w:t>C</w:t>
      </w:r>
      <w:r w:rsidRPr="006F2DD3">
        <w:rPr>
          <w:lang w:eastAsia="zh-CN"/>
        </w:rPr>
        <w:t xml:space="preserve">ommon TCI state </w:t>
      </w:r>
      <w:r w:rsidR="008115DC">
        <w:rPr>
          <w:lang w:eastAsia="zh-CN"/>
        </w:rPr>
        <w:t xml:space="preserve">switching </w:t>
      </w:r>
      <w:r w:rsidR="00F30BCC">
        <w:rPr>
          <w:lang w:eastAsia="zh-CN"/>
        </w:rPr>
        <w:t>for intra-cell BM in</w:t>
      </w:r>
      <w:r w:rsidRPr="006F2DD3">
        <w:rPr>
          <w:lang w:eastAsia="zh-CN"/>
        </w:rPr>
        <w:t xml:space="preserve"> CA</w:t>
      </w:r>
      <w:r w:rsidR="00F30BCC">
        <w:rPr>
          <w:lang w:eastAsia="zh-CN"/>
        </w:rPr>
        <w:t xml:space="preserve"> </w:t>
      </w:r>
    </w:p>
    <w:p w14:paraId="36B89989" w14:textId="77777777" w:rsidR="00AC1175" w:rsidRDefault="00323DE9" w:rsidP="00A5319C">
      <w:pPr>
        <w:overflowPunct/>
        <w:autoSpaceDE/>
        <w:autoSpaceDN/>
        <w:adjustRightInd/>
        <w:jc w:val="both"/>
        <w:textAlignment w:val="auto"/>
        <w:rPr>
          <w:rFonts w:eastAsia="宋体"/>
          <w:lang w:eastAsia="zh-CN"/>
        </w:rPr>
      </w:pPr>
      <w:r w:rsidRPr="00E8614E">
        <w:rPr>
          <w:rFonts w:eastAsia="宋体" w:hint="eastAsia"/>
          <w:lang w:eastAsia="zh-CN"/>
        </w:rPr>
        <w:t>I</w:t>
      </w:r>
      <w:r w:rsidRPr="00E8614E">
        <w:rPr>
          <w:rFonts w:eastAsia="宋体"/>
          <w:lang w:eastAsia="zh-CN"/>
        </w:rPr>
        <w:t xml:space="preserve">n R17, regarding this unified TCI, it is agreed to support </w:t>
      </w:r>
      <w:r w:rsidR="00102F76" w:rsidRPr="00E8614E">
        <w:rPr>
          <w:rFonts w:eastAsia="宋体" w:hint="eastAsia"/>
          <w:lang w:eastAsia="zh-CN"/>
        </w:rPr>
        <w:t>co</w:t>
      </w:r>
      <w:r w:rsidR="00102F76" w:rsidRPr="00E8614E">
        <w:rPr>
          <w:rFonts w:eastAsia="宋体"/>
          <w:lang w:eastAsia="zh-CN"/>
        </w:rPr>
        <w:t xml:space="preserve">mmon TCI state </w:t>
      </w:r>
      <w:r w:rsidR="00BB69A5" w:rsidRPr="00E8614E">
        <w:rPr>
          <w:rFonts w:eastAsia="宋体"/>
          <w:lang w:eastAsia="zh-CN"/>
        </w:rPr>
        <w:t xml:space="preserve">indication across CCs. </w:t>
      </w:r>
      <w:r w:rsidR="00AC1175">
        <w:rPr>
          <w:rFonts w:eastAsia="宋体"/>
          <w:lang w:eastAsia="zh-CN"/>
        </w:rPr>
        <w:t>The RAN1 agreements is as follows.</w:t>
      </w:r>
    </w:p>
    <w:p w14:paraId="55A3D3D5" w14:textId="515F6514" w:rsidR="00AC1175" w:rsidRDefault="00AC1175" w:rsidP="00AC1175">
      <w:pPr>
        <w:overflowPunct/>
        <w:autoSpaceDE/>
        <w:autoSpaceDN/>
        <w:adjustRightInd/>
        <w:jc w:val="center"/>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53B5A3BB" wp14:editId="7A57133F">
                <wp:extent cx="5571565" cy="1404620"/>
                <wp:effectExtent l="0" t="0" r="10160" b="2476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46AC2935" w14:textId="3432CA2D" w:rsidR="003F2AD8" w:rsidRPr="00A702CC" w:rsidRDefault="003F2AD8" w:rsidP="00D72B9E">
                            <w:pPr>
                              <w:snapToGrid w:val="0"/>
                            </w:pPr>
                            <w:r w:rsidRPr="00A702CC">
                              <w:rPr>
                                <w:b/>
                                <w:bCs/>
                                <w:highlight w:val="green"/>
                              </w:rPr>
                              <w:t>Agreement</w:t>
                            </w:r>
                            <w:r>
                              <w:rPr>
                                <w:b/>
                                <w:bCs/>
                                <w:highlight w:val="green"/>
                              </w:rPr>
                              <w:t xml:space="preserve"> in RAN1 103</w:t>
                            </w:r>
                          </w:p>
                          <w:p w14:paraId="55B5B111" w14:textId="77777777" w:rsidR="003F2AD8" w:rsidRPr="00784D74" w:rsidRDefault="003F2AD8" w:rsidP="00D72B9E">
                            <w:pPr>
                              <w:snapToGrid w:val="0"/>
                              <w:rPr>
                                <w:rFonts w:ascii="Times" w:eastAsia="Batang" w:hAnsi="Times" w:cs="Times"/>
                                <w:szCs w:val="24"/>
                              </w:rPr>
                            </w:pPr>
                            <w:r w:rsidRPr="00784D74">
                              <w:rPr>
                                <w:rFonts w:ascii="Times" w:eastAsia="Batang" w:hAnsi="Times" w:cs="Times"/>
                              </w:rPr>
                              <w:t>On Rel-17 unified TCI framework, support common TCI state ID update and activation to provide common QCL information and/or common UL TX spatial filter(s) across a set of configured CCs:</w:t>
                            </w:r>
                          </w:p>
                          <w:p w14:paraId="3656B8B6"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w:t>
                            </w:r>
                            <w:r w:rsidRPr="004736BC">
                              <w:rPr>
                                <w:rFonts w:ascii="Times" w:eastAsia="Batang" w:hAnsi="Times" w:cs="Times"/>
                                <w:szCs w:val="24"/>
                                <w:highlight w:val="yellow"/>
                                <w:lang w:eastAsia="x-none"/>
                              </w:rPr>
                              <w:t>intra-band CA</w:t>
                            </w:r>
                          </w:p>
                          <w:p w14:paraId="37F8E84C"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joint DL/UL and separate DL/UL beam indications </w:t>
                            </w:r>
                          </w:p>
                          <w:p w14:paraId="62F47EB4"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Just as Rel.16, the RS in the TCI state that provides QCL-</w:t>
                            </w:r>
                            <w:proofErr w:type="spellStart"/>
                            <w:r w:rsidRPr="00784D74">
                              <w:rPr>
                                <w:rFonts w:ascii="Times" w:eastAsia="Batang" w:hAnsi="Times" w:cs="Times"/>
                                <w:szCs w:val="24"/>
                                <w:lang w:eastAsia="x-none"/>
                              </w:rPr>
                              <w:t>TypeA</w:t>
                            </w:r>
                            <w:proofErr w:type="spellEnd"/>
                            <w:r w:rsidRPr="00784D74">
                              <w:rPr>
                                <w:rFonts w:ascii="Times" w:eastAsia="Batang" w:hAnsi="Times" w:cs="Times"/>
                                <w:szCs w:val="24"/>
                                <w:lang w:eastAsia="x-none"/>
                              </w:rPr>
                              <w:t xml:space="preserve"> [or QCL-</w:t>
                            </w:r>
                            <w:proofErr w:type="spellStart"/>
                            <w:r w:rsidRPr="00784D74">
                              <w:rPr>
                                <w:rFonts w:ascii="Times" w:eastAsia="Batang" w:hAnsi="Times" w:cs="Times"/>
                                <w:szCs w:val="24"/>
                                <w:lang w:eastAsia="x-none"/>
                              </w:rPr>
                              <w:t>TypeB</w:t>
                            </w:r>
                            <w:proofErr w:type="spellEnd"/>
                            <w:r w:rsidRPr="00784D74">
                              <w:rPr>
                                <w:rFonts w:ascii="Times" w:eastAsia="Batang" w:hAnsi="Times" w:cs="Times"/>
                                <w:szCs w:val="24"/>
                                <w:lang w:eastAsia="x-none"/>
                              </w:rPr>
                              <w:t>] shall be in the same CC as the target channel or RS</w:t>
                            </w:r>
                          </w:p>
                          <w:p w14:paraId="58ADAA16"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The common TCI state ID implies that the same/single RS determined according to the TCI state(s) indicated by a common TCI state ID is used to provide QCL Type-D indication and to determine UL TX spatial filter across the set of configured CCs</w:t>
                            </w:r>
                          </w:p>
                        </w:txbxContent>
                      </wps:txbx>
                      <wps:bodyPr rot="0" vert="horz" wrap="square" lIns="91440" tIns="45720" rIns="91440" bIns="45720" anchor="t" anchorCtr="0">
                        <a:spAutoFit/>
                      </wps:bodyPr>
                    </wps:wsp>
                  </a:graphicData>
                </a:graphic>
              </wp:inline>
            </w:drawing>
          </mc:Choice>
          <mc:Fallback>
            <w:pict>
              <v:shape w14:anchorId="53B5A3BB" id="_x0000_s1032"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MaptMjcCAABNBAAADgAAAAAAAAAAAAAA&#10;AAAuAgAAZHJzL2Uyb0RvYy54bWxQSwECLQAUAAYACAAAACEAtKce2NwAAAAFAQAADwAAAAAAAAAA&#10;AAAAAACRBAAAZHJzL2Rvd25yZXYueG1sUEsFBgAAAAAEAAQA8wAAAJoFAAAAAA==&#10;">
                <v:textbox style="mso-fit-shape-to-text:t">
                  <w:txbxContent>
                    <w:p w14:paraId="46AC2935" w14:textId="3432CA2D" w:rsidR="003F2AD8" w:rsidRPr="00A702CC" w:rsidRDefault="003F2AD8" w:rsidP="00D72B9E">
                      <w:pPr>
                        <w:snapToGrid w:val="0"/>
                      </w:pPr>
                      <w:r w:rsidRPr="00A702CC">
                        <w:rPr>
                          <w:b/>
                          <w:bCs/>
                          <w:highlight w:val="green"/>
                        </w:rPr>
                        <w:t>Agreement</w:t>
                      </w:r>
                      <w:r>
                        <w:rPr>
                          <w:b/>
                          <w:bCs/>
                          <w:highlight w:val="green"/>
                        </w:rPr>
                        <w:t xml:space="preserve"> in RAN1 103</w:t>
                      </w:r>
                    </w:p>
                    <w:p w14:paraId="55B5B111" w14:textId="77777777" w:rsidR="003F2AD8" w:rsidRPr="00784D74" w:rsidRDefault="003F2AD8" w:rsidP="00D72B9E">
                      <w:pPr>
                        <w:snapToGrid w:val="0"/>
                        <w:rPr>
                          <w:rFonts w:ascii="Times" w:eastAsia="Batang" w:hAnsi="Times" w:cs="Times"/>
                          <w:szCs w:val="24"/>
                        </w:rPr>
                      </w:pPr>
                      <w:r w:rsidRPr="00784D74">
                        <w:rPr>
                          <w:rFonts w:ascii="Times" w:eastAsia="Batang" w:hAnsi="Times" w:cs="Times"/>
                        </w:rPr>
                        <w:t>On Rel-17 unified TCI framework, support common TCI state ID update and activation to provide common QCL information and/or common UL TX spatial filter(s) across a set of configured CCs:</w:t>
                      </w:r>
                    </w:p>
                    <w:p w14:paraId="3656B8B6"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w:t>
                      </w:r>
                      <w:r w:rsidRPr="004736BC">
                        <w:rPr>
                          <w:rFonts w:ascii="Times" w:eastAsia="Batang" w:hAnsi="Times" w:cs="Times"/>
                          <w:szCs w:val="24"/>
                          <w:highlight w:val="yellow"/>
                          <w:lang w:eastAsia="x-none"/>
                        </w:rPr>
                        <w:t>intra-band CA</w:t>
                      </w:r>
                    </w:p>
                    <w:p w14:paraId="37F8E84C"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joint DL/UL and separate DL/UL beam indications </w:t>
                      </w:r>
                    </w:p>
                    <w:p w14:paraId="62F47EB4"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Just as Rel.16, the RS in the TCI state that provides QCL-</w:t>
                      </w:r>
                      <w:proofErr w:type="spellStart"/>
                      <w:r w:rsidRPr="00784D74">
                        <w:rPr>
                          <w:rFonts w:ascii="Times" w:eastAsia="Batang" w:hAnsi="Times" w:cs="Times"/>
                          <w:szCs w:val="24"/>
                          <w:lang w:eastAsia="x-none"/>
                        </w:rPr>
                        <w:t>TypeA</w:t>
                      </w:r>
                      <w:proofErr w:type="spellEnd"/>
                      <w:r w:rsidRPr="00784D74">
                        <w:rPr>
                          <w:rFonts w:ascii="Times" w:eastAsia="Batang" w:hAnsi="Times" w:cs="Times"/>
                          <w:szCs w:val="24"/>
                          <w:lang w:eastAsia="x-none"/>
                        </w:rPr>
                        <w:t xml:space="preserve"> [or QCL-</w:t>
                      </w:r>
                      <w:proofErr w:type="spellStart"/>
                      <w:r w:rsidRPr="00784D74">
                        <w:rPr>
                          <w:rFonts w:ascii="Times" w:eastAsia="Batang" w:hAnsi="Times" w:cs="Times"/>
                          <w:szCs w:val="24"/>
                          <w:lang w:eastAsia="x-none"/>
                        </w:rPr>
                        <w:t>TypeB</w:t>
                      </w:r>
                      <w:proofErr w:type="spellEnd"/>
                      <w:r w:rsidRPr="00784D74">
                        <w:rPr>
                          <w:rFonts w:ascii="Times" w:eastAsia="Batang" w:hAnsi="Times" w:cs="Times"/>
                          <w:szCs w:val="24"/>
                          <w:lang w:eastAsia="x-none"/>
                        </w:rPr>
                        <w:t>] shall be in the same CC as the target channel or RS</w:t>
                      </w:r>
                    </w:p>
                    <w:p w14:paraId="58ADAA16" w14:textId="77777777" w:rsidR="003F2AD8" w:rsidRPr="00784D74" w:rsidRDefault="003F2AD8"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The common TCI state ID implies that the same/single RS determined according to the TCI state(s) indicated by a common TCI state ID is used to provide QCL Type-D indication and to determine UL TX spatial filter across the set of configured CCs</w:t>
                      </w:r>
                    </w:p>
                  </w:txbxContent>
                </v:textbox>
                <w10:anchorlock/>
              </v:shape>
            </w:pict>
          </mc:Fallback>
        </mc:AlternateContent>
      </w:r>
    </w:p>
    <w:p w14:paraId="4B743C5A" w14:textId="41E6B7AD" w:rsidR="00AC1175" w:rsidRDefault="00CC758D" w:rsidP="00A5319C">
      <w:pPr>
        <w:overflowPunct/>
        <w:autoSpaceDE/>
        <w:autoSpaceDN/>
        <w:adjustRightInd/>
        <w:jc w:val="both"/>
        <w:textAlignment w:val="auto"/>
        <w:rPr>
          <w:rFonts w:eastAsia="宋体"/>
          <w:lang w:eastAsia="zh-CN"/>
        </w:rPr>
      </w:pPr>
      <w:r>
        <w:rPr>
          <w:rFonts w:eastAsia="宋体"/>
          <w:lang w:eastAsia="zh-CN"/>
        </w:rPr>
        <w:t>Based on RAN1 agreements</w:t>
      </w:r>
      <w:r w:rsidR="00BB69A5" w:rsidRPr="00E8614E">
        <w:rPr>
          <w:rFonts w:eastAsia="宋体"/>
          <w:lang w:eastAsia="zh-CN"/>
        </w:rPr>
        <w:t xml:space="preserve">, </w:t>
      </w:r>
      <w:r w:rsidR="001104CC">
        <w:rPr>
          <w:rFonts w:eastAsia="宋体"/>
          <w:lang w:eastAsia="zh-CN"/>
        </w:rPr>
        <w:t xml:space="preserve">the common TCI can be </w:t>
      </w:r>
      <w:r w:rsidR="001C57D0">
        <w:rPr>
          <w:rFonts w:eastAsia="宋体"/>
          <w:lang w:eastAsia="zh-CN"/>
        </w:rPr>
        <w:t>applied to both joint TCI and separate TCI</w:t>
      </w:r>
      <w:r w:rsidR="001104CC">
        <w:rPr>
          <w:rFonts w:eastAsia="宋体"/>
          <w:lang w:eastAsia="zh-CN"/>
        </w:rPr>
        <w:t xml:space="preserve">. </w:t>
      </w:r>
      <w:r w:rsidR="00462A78">
        <w:rPr>
          <w:rFonts w:eastAsia="宋体"/>
          <w:lang w:eastAsia="zh-CN"/>
        </w:rPr>
        <w:t>T</w:t>
      </w:r>
      <w:r w:rsidR="00F84069" w:rsidRPr="00E8614E">
        <w:rPr>
          <w:rFonts w:eastAsia="宋体"/>
          <w:lang w:eastAsia="zh-CN"/>
        </w:rPr>
        <w:t xml:space="preserve">he </w:t>
      </w:r>
      <w:r w:rsidR="00486D8F">
        <w:rPr>
          <w:rFonts w:eastAsia="宋体"/>
          <w:lang w:eastAsia="zh-CN"/>
        </w:rPr>
        <w:t>QCL information provided</w:t>
      </w:r>
      <w:r w:rsidR="00F84069" w:rsidRPr="00E8614E">
        <w:rPr>
          <w:rFonts w:eastAsia="宋体"/>
          <w:lang w:eastAsia="zh-CN"/>
        </w:rPr>
        <w:t xml:space="preserve"> </w:t>
      </w:r>
      <w:r>
        <w:rPr>
          <w:rFonts w:eastAsia="宋体"/>
          <w:lang w:eastAsia="zh-CN"/>
        </w:rPr>
        <w:t>in the</w:t>
      </w:r>
      <w:r w:rsidR="00F84069" w:rsidRPr="00E8614E">
        <w:rPr>
          <w:rFonts w:eastAsia="宋体"/>
          <w:lang w:eastAsia="zh-CN"/>
        </w:rPr>
        <w:t xml:space="preserve"> common TCI state </w:t>
      </w:r>
      <w:r w:rsidR="00486D8F">
        <w:rPr>
          <w:rFonts w:eastAsia="宋体"/>
          <w:lang w:eastAsia="zh-CN"/>
        </w:rPr>
        <w:t>are only</w:t>
      </w:r>
      <w:r w:rsidR="00F84069" w:rsidRPr="00E8614E">
        <w:rPr>
          <w:rFonts w:eastAsia="宋体"/>
          <w:lang w:eastAsia="zh-CN"/>
        </w:rPr>
        <w:t xml:space="preserve"> QCL-D or UL TX spatial filter.</w:t>
      </w:r>
      <w:r w:rsidR="00AC1175">
        <w:rPr>
          <w:rFonts w:eastAsia="宋体"/>
          <w:lang w:eastAsia="zh-CN"/>
        </w:rPr>
        <w:t xml:space="preserve"> The </w:t>
      </w:r>
      <w:r w:rsidR="00486D8F">
        <w:rPr>
          <w:rFonts w:eastAsia="宋体"/>
          <w:lang w:eastAsia="zh-CN"/>
        </w:rPr>
        <w:t xml:space="preserve">source </w:t>
      </w:r>
      <w:r w:rsidR="00AC1175">
        <w:rPr>
          <w:rFonts w:eastAsia="宋体"/>
          <w:lang w:eastAsia="zh-CN"/>
        </w:rPr>
        <w:t xml:space="preserve">RS for providing </w:t>
      </w:r>
      <w:r w:rsidR="00486D8F">
        <w:rPr>
          <w:rFonts w:eastAsia="宋体"/>
          <w:lang w:eastAsia="zh-CN"/>
        </w:rPr>
        <w:t xml:space="preserve">QCL-A or QCL-C is still in the same </w:t>
      </w:r>
      <w:r w:rsidR="007D090A">
        <w:rPr>
          <w:rFonts w:eastAsia="宋体"/>
          <w:lang w:eastAsia="zh-CN"/>
        </w:rPr>
        <w:t xml:space="preserve">CC as the target cell. </w:t>
      </w:r>
      <w:r w:rsidR="00AA5D03">
        <w:rPr>
          <w:rFonts w:eastAsia="宋体"/>
          <w:lang w:eastAsia="zh-CN"/>
        </w:rPr>
        <w:t>In practice, at least for FR2 CA, it is quite a useful scenario to configu</w:t>
      </w:r>
      <w:r w:rsidR="00537869">
        <w:rPr>
          <w:rFonts w:eastAsia="宋体"/>
          <w:lang w:eastAsia="zh-CN"/>
        </w:rPr>
        <w:t xml:space="preserve">re TCIs for both </w:t>
      </w:r>
      <w:proofErr w:type="spellStart"/>
      <w:r w:rsidR="002208A3">
        <w:rPr>
          <w:rFonts w:eastAsia="宋体"/>
          <w:lang w:eastAsia="zh-CN"/>
        </w:rPr>
        <w:t>Sp</w:t>
      </w:r>
      <w:r w:rsidR="00537869">
        <w:rPr>
          <w:rFonts w:eastAsia="宋体"/>
          <w:lang w:eastAsia="zh-CN"/>
        </w:rPr>
        <w:t>Cell</w:t>
      </w:r>
      <w:proofErr w:type="spellEnd"/>
      <w:r w:rsidR="00537869">
        <w:rPr>
          <w:rFonts w:eastAsia="宋体"/>
          <w:lang w:eastAsia="zh-CN"/>
        </w:rPr>
        <w:t xml:space="preserve"> and </w:t>
      </w:r>
      <w:proofErr w:type="spellStart"/>
      <w:r w:rsidR="00537869">
        <w:rPr>
          <w:rFonts w:eastAsia="宋体"/>
          <w:lang w:eastAsia="zh-CN"/>
        </w:rPr>
        <w:t>SCell</w:t>
      </w:r>
      <w:proofErr w:type="spellEnd"/>
      <w:r w:rsidR="00537869">
        <w:rPr>
          <w:rFonts w:eastAsia="宋体"/>
          <w:lang w:eastAsia="zh-CN"/>
        </w:rPr>
        <w:t xml:space="preserve">, and </w:t>
      </w:r>
      <w:r w:rsidR="00963B21">
        <w:rPr>
          <w:rFonts w:eastAsia="宋体"/>
          <w:lang w:eastAsia="zh-CN"/>
        </w:rPr>
        <w:t xml:space="preserve">there is tremendous discussion on IBM/CBM </w:t>
      </w:r>
      <w:r w:rsidR="0063144C">
        <w:rPr>
          <w:rFonts w:eastAsia="宋体"/>
          <w:lang w:eastAsia="zh-CN"/>
        </w:rPr>
        <w:t xml:space="preserve">from </w:t>
      </w:r>
      <w:r w:rsidR="00963B21">
        <w:rPr>
          <w:rFonts w:eastAsia="宋体"/>
          <w:lang w:eastAsia="zh-CN"/>
        </w:rPr>
        <w:t>R1</w:t>
      </w:r>
      <w:r w:rsidR="0063144C">
        <w:rPr>
          <w:rFonts w:eastAsia="宋体"/>
          <w:lang w:eastAsia="zh-CN"/>
        </w:rPr>
        <w:t>5 to R17</w:t>
      </w:r>
      <w:r w:rsidR="00322A56">
        <w:rPr>
          <w:rFonts w:eastAsia="宋体"/>
          <w:lang w:eastAsia="zh-CN"/>
        </w:rPr>
        <w:t>.</w:t>
      </w:r>
      <w:r w:rsidR="00537869">
        <w:rPr>
          <w:rFonts w:eastAsia="宋体"/>
          <w:lang w:eastAsia="zh-CN"/>
        </w:rPr>
        <w:t xml:space="preserve"> </w:t>
      </w:r>
    </w:p>
    <w:p w14:paraId="260AAB0F" w14:textId="189A1B8F" w:rsidR="00322A56" w:rsidRDefault="00322A56" w:rsidP="00322A56">
      <w:pPr>
        <w:overflowPunct/>
        <w:autoSpaceDE/>
        <w:autoSpaceDN/>
        <w:adjustRightInd/>
        <w:jc w:val="both"/>
        <w:textAlignment w:val="auto"/>
        <w:rPr>
          <w:rFonts w:eastAsia="宋体"/>
          <w:b/>
          <w:lang w:eastAsia="zh-CN"/>
        </w:rPr>
      </w:pPr>
      <w:r w:rsidRPr="0091339A">
        <w:rPr>
          <w:rFonts w:eastAsia="宋体" w:hint="eastAsia"/>
          <w:b/>
          <w:lang w:eastAsia="zh-CN"/>
        </w:rPr>
        <w:t>P</w:t>
      </w:r>
      <w:r w:rsidRPr="0091339A">
        <w:rPr>
          <w:rFonts w:eastAsia="宋体"/>
          <w:b/>
          <w:lang w:eastAsia="zh-CN"/>
        </w:rPr>
        <w:t xml:space="preserve">roposal </w:t>
      </w:r>
      <w:proofErr w:type="gramStart"/>
      <w:r w:rsidR="000C1DA7">
        <w:rPr>
          <w:rFonts w:eastAsia="宋体"/>
          <w:b/>
          <w:lang w:eastAsia="zh-CN"/>
        </w:rPr>
        <w:t>6</w:t>
      </w:r>
      <w:r w:rsidRPr="0091339A">
        <w:rPr>
          <w:rFonts w:eastAsia="宋体"/>
          <w:b/>
          <w:lang w:eastAsia="zh-CN"/>
        </w:rPr>
        <w:t xml:space="preserve">  </w:t>
      </w:r>
      <w:r>
        <w:rPr>
          <w:rFonts w:eastAsia="宋体"/>
          <w:b/>
          <w:lang w:eastAsia="zh-CN"/>
        </w:rPr>
        <w:t>S</w:t>
      </w:r>
      <w:r w:rsidRPr="0091339A">
        <w:rPr>
          <w:rFonts w:eastAsia="宋体"/>
          <w:b/>
          <w:lang w:eastAsia="zh-CN"/>
        </w:rPr>
        <w:t>pecify</w:t>
      </w:r>
      <w:proofErr w:type="gramEnd"/>
      <w:r w:rsidRPr="0091339A">
        <w:rPr>
          <w:rFonts w:eastAsia="宋体"/>
          <w:b/>
          <w:lang w:eastAsia="zh-CN"/>
        </w:rPr>
        <w:t xml:space="preserve"> requirements for common TCI state </w:t>
      </w:r>
      <w:r>
        <w:rPr>
          <w:rFonts w:eastAsia="宋体"/>
          <w:b/>
          <w:lang w:eastAsia="zh-CN"/>
        </w:rPr>
        <w:t xml:space="preserve">switching delay in CA scenario, i.e. </w:t>
      </w:r>
      <w:r w:rsidRPr="0091339A">
        <w:rPr>
          <w:rFonts w:eastAsia="宋体"/>
          <w:b/>
          <w:lang w:eastAsia="zh-CN"/>
        </w:rPr>
        <w:t xml:space="preserve">the </w:t>
      </w:r>
      <w:r w:rsidR="00C75F23">
        <w:rPr>
          <w:rFonts w:eastAsia="宋体"/>
          <w:b/>
          <w:lang w:eastAsia="zh-CN"/>
        </w:rPr>
        <w:t xml:space="preserve">switching delay between the </w:t>
      </w:r>
      <w:r w:rsidR="00EF5658">
        <w:rPr>
          <w:rFonts w:eastAsia="宋体"/>
          <w:b/>
          <w:lang w:eastAsia="zh-CN"/>
        </w:rPr>
        <w:t>TCI state</w:t>
      </w:r>
      <w:r w:rsidR="00C75F23">
        <w:rPr>
          <w:rFonts w:eastAsia="宋体"/>
          <w:b/>
          <w:lang w:eastAsia="zh-CN"/>
        </w:rPr>
        <w:t>s</w:t>
      </w:r>
      <w:r w:rsidRPr="0091339A">
        <w:rPr>
          <w:rFonts w:eastAsia="宋体"/>
          <w:b/>
          <w:lang w:eastAsia="zh-CN"/>
        </w:rPr>
        <w:t xml:space="preserve"> wh</w:t>
      </w:r>
      <w:r w:rsidR="00F10234">
        <w:rPr>
          <w:rFonts w:eastAsia="宋体"/>
          <w:b/>
          <w:lang w:eastAsia="zh-CN"/>
        </w:rPr>
        <w:t>ose</w:t>
      </w:r>
      <w:r w:rsidRPr="0091339A">
        <w:rPr>
          <w:rFonts w:eastAsia="宋体"/>
          <w:b/>
          <w:lang w:eastAsia="zh-CN"/>
        </w:rPr>
        <w:t xml:space="preserve"> QCL-D or UL TX filter is determined by a source RS in </w:t>
      </w:r>
      <w:r w:rsidR="0001247D">
        <w:rPr>
          <w:rFonts w:eastAsia="宋体"/>
          <w:b/>
          <w:lang w:eastAsia="zh-CN"/>
        </w:rPr>
        <w:t>one</w:t>
      </w:r>
      <w:r w:rsidR="004C53CD">
        <w:rPr>
          <w:rFonts w:eastAsia="宋体"/>
          <w:b/>
          <w:lang w:eastAsia="zh-CN"/>
        </w:rPr>
        <w:t xml:space="preserve"> of the</w:t>
      </w:r>
      <w:r w:rsidRPr="0091339A">
        <w:rPr>
          <w:rFonts w:eastAsia="宋体"/>
          <w:b/>
          <w:lang w:eastAsia="zh-CN"/>
        </w:rPr>
        <w:t xml:space="preserve"> CC</w:t>
      </w:r>
      <w:r w:rsidR="004C53CD">
        <w:rPr>
          <w:rFonts w:eastAsia="宋体"/>
          <w:b/>
          <w:lang w:eastAsia="zh-CN"/>
        </w:rPr>
        <w:t>s</w:t>
      </w:r>
      <w:r w:rsidR="001104CC">
        <w:rPr>
          <w:rFonts w:eastAsia="宋体"/>
          <w:b/>
          <w:lang w:eastAsia="zh-CN"/>
        </w:rPr>
        <w:t xml:space="preserve">, while QCL-A or QCL-C </w:t>
      </w:r>
      <w:r w:rsidR="007E641C">
        <w:rPr>
          <w:rFonts w:eastAsia="宋体"/>
          <w:b/>
          <w:lang w:eastAsia="zh-CN"/>
        </w:rPr>
        <w:t>is</w:t>
      </w:r>
      <w:r w:rsidR="001104CC">
        <w:rPr>
          <w:rFonts w:eastAsia="宋体"/>
          <w:b/>
          <w:lang w:eastAsia="zh-CN"/>
        </w:rPr>
        <w:t xml:space="preserve"> still</w:t>
      </w:r>
      <w:r w:rsidR="007E641C">
        <w:rPr>
          <w:rFonts w:eastAsia="宋体"/>
          <w:b/>
          <w:lang w:eastAsia="zh-CN"/>
        </w:rPr>
        <w:t xml:space="preserve"> determined by the RS in each CC</w:t>
      </w:r>
      <w:r w:rsidRPr="0091339A">
        <w:rPr>
          <w:rFonts w:eastAsia="宋体"/>
          <w:b/>
          <w:lang w:eastAsia="zh-CN"/>
        </w:rPr>
        <w:t>.</w:t>
      </w:r>
    </w:p>
    <w:p w14:paraId="6B200687" w14:textId="0726D68D" w:rsidR="00922EF1" w:rsidRDefault="000D01DB" w:rsidP="00322A56">
      <w:pPr>
        <w:overflowPunct/>
        <w:autoSpaceDE/>
        <w:autoSpaceDN/>
        <w:adjustRightInd/>
        <w:jc w:val="both"/>
        <w:textAlignment w:val="auto"/>
        <w:rPr>
          <w:rFonts w:eastAsia="宋体"/>
          <w:lang w:eastAsia="zh-CN"/>
        </w:rPr>
      </w:pPr>
      <w:r>
        <w:rPr>
          <w:rFonts w:eastAsia="宋体"/>
          <w:lang w:eastAsia="zh-CN"/>
        </w:rPr>
        <w:t>S</w:t>
      </w:r>
      <w:r>
        <w:rPr>
          <w:rFonts w:eastAsia="宋体" w:hint="eastAsia"/>
          <w:lang w:eastAsia="zh-CN"/>
        </w:rPr>
        <w:t>in</w:t>
      </w:r>
      <w:r>
        <w:rPr>
          <w:rFonts w:eastAsia="宋体"/>
          <w:lang w:eastAsia="zh-CN"/>
        </w:rPr>
        <w:t xml:space="preserve">ce only intra-band CA case is considered in </w:t>
      </w:r>
      <w:r w:rsidR="002B07DB">
        <w:rPr>
          <w:rFonts w:eastAsia="宋体"/>
          <w:lang w:eastAsia="zh-CN"/>
        </w:rPr>
        <w:t>the common TCI,</w:t>
      </w:r>
      <w:r w:rsidR="003F6386">
        <w:rPr>
          <w:rFonts w:eastAsia="宋体"/>
          <w:lang w:eastAsia="zh-CN"/>
        </w:rPr>
        <w:t xml:space="preserve"> </w:t>
      </w:r>
      <w:r w:rsidR="00125396">
        <w:rPr>
          <w:rFonts w:eastAsia="宋体"/>
          <w:lang w:eastAsia="zh-CN"/>
        </w:rPr>
        <w:t xml:space="preserve">in FR2 </w:t>
      </w:r>
      <w:r w:rsidR="003F6386">
        <w:rPr>
          <w:rFonts w:eastAsia="宋体"/>
          <w:lang w:eastAsia="zh-CN"/>
        </w:rPr>
        <w:t xml:space="preserve">the same Rx beam should be considered </w:t>
      </w:r>
      <w:r w:rsidR="003F5FE9">
        <w:rPr>
          <w:rFonts w:eastAsia="宋体"/>
          <w:lang w:eastAsia="zh-CN"/>
        </w:rPr>
        <w:t xml:space="preserve">across CCs </w:t>
      </w:r>
      <w:r w:rsidR="003F6386">
        <w:rPr>
          <w:rFonts w:eastAsia="宋体"/>
          <w:lang w:eastAsia="zh-CN"/>
        </w:rPr>
        <w:t>for the CBM case</w:t>
      </w:r>
      <w:r w:rsidR="00E212CE">
        <w:rPr>
          <w:rFonts w:eastAsia="宋体"/>
          <w:lang w:eastAsia="zh-CN"/>
        </w:rPr>
        <w:t xml:space="preserve"> in FR2</w:t>
      </w:r>
      <w:r w:rsidR="00214EA4">
        <w:rPr>
          <w:rFonts w:eastAsia="宋体"/>
          <w:lang w:eastAsia="zh-CN"/>
        </w:rPr>
        <w:t>.</w:t>
      </w:r>
      <w:r w:rsidR="00981EB7">
        <w:rPr>
          <w:rFonts w:eastAsia="宋体"/>
          <w:lang w:eastAsia="zh-CN"/>
        </w:rPr>
        <w:t xml:space="preserve"> For FR1, </w:t>
      </w:r>
      <w:r w:rsidR="00E92D9C">
        <w:rPr>
          <w:rFonts w:eastAsia="宋体"/>
          <w:lang w:eastAsia="zh-CN"/>
        </w:rPr>
        <w:t xml:space="preserve">if only intra-band CA </w:t>
      </w:r>
      <w:r w:rsidR="00B75FCD">
        <w:rPr>
          <w:rFonts w:eastAsia="宋体"/>
          <w:lang w:eastAsia="zh-CN"/>
        </w:rPr>
        <w:t xml:space="preserve">scenario </w:t>
      </w:r>
      <w:r w:rsidR="00E92D9C">
        <w:rPr>
          <w:rFonts w:eastAsia="宋体"/>
          <w:lang w:eastAsia="zh-CN"/>
        </w:rPr>
        <w:t xml:space="preserve">is considered, </w:t>
      </w:r>
      <w:r w:rsidR="004439C9">
        <w:rPr>
          <w:rFonts w:eastAsia="宋体"/>
          <w:lang w:eastAsia="zh-CN"/>
        </w:rPr>
        <w:t xml:space="preserve">the co-located case will be considered, and the AGC gain </w:t>
      </w:r>
      <w:r w:rsidR="005B604B">
        <w:rPr>
          <w:rFonts w:eastAsia="宋体"/>
          <w:lang w:eastAsia="zh-CN"/>
        </w:rPr>
        <w:t>can be viewed as the same across CCs</w:t>
      </w:r>
      <w:r w:rsidR="004439C9">
        <w:rPr>
          <w:rFonts w:eastAsia="宋体"/>
          <w:lang w:eastAsia="zh-CN"/>
        </w:rPr>
        <w:t>. Therefore, only one known status is needed for one common TCI.</w:t>
      </w:r>
      <w:r w:rsidR="00981EB7">
        <w:rPr>
          <w:rFonts w:eastAsia="宋体"/>
          <w:lang w:eastAsia="zh-CN"/>
        </w:rPr>
        <w:t xml:space="preserve"> </w:t>
      </w:r>
    </w:p>
    <w:p w14:paraId="22FBA002" w14:textId="1D1F53B8" w:rsidR="00214EA4" w:rsidRDefault="00214EA4" w:rsidP="00322A56">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regarding the timing</w:t>
      </w:r>
      <w:r w:rsidR="003C599D">
        <w:rPr>
          <w:rFonts w:eastAsia="宋体"/>
          <w:lang w:eastAsia="zh-CN"/>
        </w:rPr>
        <w:t xml:space="preserve">, each CC may have its own QCL-A source. </w:t>
      </w:r>
      <w:r w:rsidR="00BE17E6">
        <w:rPr>
          <w:rFonts w:eastAsia="宋体"/>
          <w:lang w:eastAsia="zh-CN"/>
        </w:rPr>
        <w:t xml:space="preserve">Regarding PL-RS, if the case associated with </w:t>
      </w:r>
      <w:r w:rsidR="00BE17E6" w:rsidRPr="00BE17E6">
        <w:rPr>
          <w:rFonts w:eastAsia="宋体"/>
          <w:lang w:eastAsia="zh-CN"/>
        </w:rPr>
        <w:t>associated with UL TCI or joint TCI</w:t>
      </w:r>
      <w:r w:rsidR="00BE17E6">
        <w:rPr>
          <w:rFonts w:eastAsia="宋体"/>
          <w:lang w:eastAsia="zh-CN"/>
        </w:rPr>
        <w:t xml:space="preserve"> is considered, </w:t>
      </w:r>
      <w:r w:rsidR="00951BC1">
        <w:rPr>
          <w:rFonts w:eastAsia="宋体"/>
          <w:lang w:eastAsia="zh-CN"/>
        </w:rPr>
        <w:t xml:space="preserve">each CC may have its own status whether PL-RS is maintained or not. </w:t>
      </w:r>
      <w:r w:rsidR="009A776D">
        <w:rPr>
          <w:rFonts w:eastAsia="宋体"/>
          <w:lang w:eastAsia="zh-CN"/>
        </w:rPr>
        <w:t>Therefore, we have the following proposal.</w:t>
      </w:r>
    </w:p>
    <w:p w14:paraId="55DB806D" w14:textId="4A15CAF8" w:rsidR="009A776D" w:rsidRPr="008563ED" w:rsidRDefault="00F715B1" w:rsidP="00322A56">
      <w:pPr>
        <w:overflowPunct/>
        <w:autoSpaceDE/>
        <w:autoSpaceDN/>
        <w:adjustRightInd/>
        <w:jc w:val="both"/>
        <w:textAlignment w:val="auto"/>
        <w:rPr>
          <w:rFonts w:eastAsia="宋体"/>
          <w:b/>
          <w:lang w:eastAsia="zh-CN"/>
        </w:rPr>
      </w:pPr>
      <w:r w:rsidRPr="008563ED">
        <w:rPr>
          <w:rFonts w:eastAsia="宋体" w:hint="eastAsia"/>
          <w:b/>
          <w:lang w:eastAsia="zh-CN"/>
        </w:rPr>
        <w:t>P</w:t>
      </w:r>
      <w:r w:rsidRPr="008563ED">
        <w:rPr>
          <w:rFonts w:eastAsia="宋体"/>
          <w:b/>
          <w:lang w:eastAsia="zh-CN"/>
        </w:rPr>
        <w:t xml:space="preserve">roposal </w:t>
      </w:r>
      <w:proofErr w:type="gramStart"/>
      <w:r w:rsidRPr="008563ED">
        <w:rPr>
          <w:rFonts w:eastAsia="宋体"/>
          <w:b/>
          <w:lang w:eastAsia="zh-CN"/>
        </w:rPr>
        <w:t xml:space="preserve">7  </w:t>
      </w:r>
      <w:r w:rsidR="00CA7CCA" w:rsidRPr="008563ED">
        <w:rPr>
          <w:rFonts w:eastAsia="宋体"/>
          <w:b/>
          <w:lang w:eastAsia="zh-CN"/>
        </w:rPr>
        <w:t>If</w:t>
      </w:r>
      <w:proofErr w:type="gramEnd"/>
      <w:r w:rsidR="00CA7CCA" w:rsidRPr="008563ED">
        <w:rPr>
          <w:rFonts w:eastAsia="宋体"/>
          <w:b/>
          <w:lang w:eastAsia="zh-CN"/>
        </w:rPr>
        <w:t xml:space="preserve"> common TCI is known, </w:t>
      </w:r>
      <w:r w:rsidR="00697717" w:rsidRPr="008563ED">
        <w:rPr>
          <w:rFonts w:eastAsia="宋体"/>
          <w:b/>
          <w:lang w:eastAsia="zh-CN"/>
        </w:rPr>
        <w:t>UE checks</w:t>
      </w:r>
      <w:r w:rsidRPr="008563ED">
        <w:rPr>
          <w:rFonts w:eastAsia="宋体"/>
          <w:b/>
          <w:lang w:eastAsia="zh-CN"/>
        </w:rPr>
        <w:t xml:space="preserve"> </w:t>
      </w:r>
      <w:proofErr w:type="spellStart"/>
      <w:r w:rsidRPr="008563ED">
        <w:rPr>
          <w:rFonts w:eastAsia="宋体"/>
          <w:b/>
          <w:lang w:eastAsia="zh-CN"/>
        </w:rPr>
        <w:t>TO</w:t>
      </w:r>
      <w:r w:rsidRPr="008563ED">
        <w:rPr>
          <w:rFonts w:eastAsia="宋体"/>
          <w:b/>
          <w:vertAlign w:val="subscript"/>
          <w:lang w:eastAsia="zh-CN"/>
        </w:rPr>
        <w:t>k</w:t>
      </w:r>
      <w:proofErr w:type="spellEnd"/>
      <w:r w:rsidRPr="008563ED">
        <w:rPr>
          <w:rFonts w:eastAsia="宋体"/>
          <w:b/>
          <w:lang w:eastAsia="zh-CN"/>
        </w:rPr>
        <w:t xml:space="preserve"> for DL </w:t>
      </w:r>
      <w:r w:rsidR="009E00D0" w:rsidRPr="008563ED">
        <w:rPr>
          <w:rFonts w:eastAsia="宋体"/>
          <w:b/>
          <w:lang w:eastAsia="zh-CN"/>
        </w:rPr>
        <w:t xml:space="preserve">on a per-CC basis, and </w:t>
      </w:r>
      <w:r w:rsidR="006B123C" w:rsidRPr="008563ED">
        <w:rPr>
          <w:rFonts w:eastAsia="宋体"/>
          <w:b/>
          <w:lang w:eastAsia="zh-CN"/>
        </w:rPr>
        <w:t>the requirement</w:t>
      </w:r>
      <w:r w:rsidR="0095243B" w:rsidRPr="008563ED">
        <w:rPr>
          <w:rFonts w:eastAsia="宋体"/>
          <w:b/>
          <w:lang w:eastAsia="zh-CN"/>
        </w:rPr>
        <w:t>s</w:t>
      </w:r>
      <w:r w:rsidR="006B123C" w:rsidRPr="008563ED">
        <w:rPr>
          <w:rFonts w:eastAsia="宋体"/>
          <w:b/>
          <w:lang w:eastAsia="zh-CN"/>
        </w:rPr>
        <w:t xml:space="preserve"> for </w:t>
      </w:r>
      <w:r w:rsidR="001770CB" w:rsidRPr="008563ED">
        <w:rPr>
          <w:rFonts w:eastAsia="宋体"/>
          <w:b/>
          <w:lang w:eastAsia="zh-CN"/>
        </w:rPr>
        <w:t xml:space="preserve">DL </w:t>
      </w:r>
      <w:r w:rsidR="006B123C" w:rsidRPr="008563ED">
        <w:rPr>
          <w:rFonts w:eastAsia="宋体"/>
          <w:b/>
          <w:lang w:eastAsia="zh-CN"/>
        </w:rPr>
        <w:t xml:space="preserve">TCI </w:t>
      </w:r>
      <w:r w:rsidR="001770CB" w:rsidRPr="008563ED">
        <w:rPr>
          <w:rFonts w:eastAsia="宋体"/>
          <w:b/>
          <w:lang w:eastAsia="zh-CN"/>
        </w:rPr>
        <w:t>switching</w:t>
      </w:r>
      <w:r w:rsidR="006B123C" w:rsidRPr="008563ED">
        <w:rPr>
          <w:rFonts w:eastAsia="宋体"/>
          <w:b/>
          <w:lang w:eastAsia="zh-CN"/>
        </w:rPr>
        <w:t xml:space="preserve"> delay </w:t>
      </w:r>
      <w:r w:rsidR="001770CB" w:rsidRPr="008563ED">
        <w:rPr>
          <w:rFonts w:eastAsia="宋体"/>
          <w:b/>
          <w:lang w:eastAsia="zh-CN"/>
        </w:rPr>
        <w:t xml:space="preserve">follows </w:t>
      </w:r>
      <w:proofErr w:type="spellStart"/>
      <w:r w:rsidR="001770CB" w:rsidRPr="008563ED">
        <w:rPr>
          <w:rFonts w:eastAsia="宋体"/>
          <w:b/>
          <w:lang w:eastAsia="zh-CN"/>
        </w:rPr>
        <w:t>TO</w:t>
      </w:r>
      <w:r w:rsidR="001770CB" w:rsidRPr="008563ED">
        <w:rPr>
          <w:rFonts w:eastAsia="宋体"/>
          <w:b/>
          <w:vertAlign w:val="subscript"/>
          <w:lang w:eastAsia="zh-CN"/>
        </w:rPr>
        <w:t>k</w:t>
      </w:r>
      <w:proofErr w:type="spellEnd"/>
      <w:r w:rsidR="001770CB" w:rsidRPr="008563ED">
        <w:rPr>
          <w:rFonts w:eastAsia="宋体"/>
          <w:b/>
          <w:lang w:eastAsia="zh-CN"/>
        </w:rPr>
        <w:t xml:space="preserve">=1 if </w:t>
      </w:r>
      <w:r w:rsidR="00946D9C" w:rsidRPr="008563ED">
        <w:rPr>
          <w:rFonts w:eastAsia="宋体"/>
          <w:b/>
          <w:lang w:eastAsia="zh-CN"/>
        </w:rPr>
        <w:t xml:space="preserve">at least </w:t>
      </w:r>
      <w:r w:rsidR="008A111D" w:rsidRPr="008563ED">
        <w:rPr>
          <w:rFonts w:eastAsia="宋体"/>
          <w:b/>
          <w:lang w:eastAsia="zh-CN"/>
        </w:rPr>
        <w:t>in one CC, the corresponding source RS is not tracked according to the active TCI state list</w:t>
      </w:r>
      <w:r w:rsidR="00CD3615" w:rsidRPr="008563ED">
        <w:rPr>
          <w:rFonts w:eastAsia="宋体"/>
          <w:b/>
          <w:lang w:eastAsia="zh-CN"/>
        </w:rPr>
        <w:t xml:space="preserve">. </w:t>
      </w:r>
    </w:p>
    <w:p w14:paraId="2A85070D" w14:textId="0F7F6378" w:rsidR="00180BD6" w:rsidRPr="008563ED" w:rsidRDefault="00180BD6" w:rsidP="00180BD6">
      <w:pPr>
        <w:overflowPunct/>
        <w:autoSpaceDE/>
        <w:autoSpaceDN/>
        <w:adjustRightInd/>
        <w:jc w:val="both"/>
        <w:textAlignment w:val="auto"/>
        <w:rPr>
          <w:rFonts w:eastAsia="宋体"/>
          <w:b/>
          <w:lang w:eastAsia="zh-CN"/>
        </w:rPr>
      </w:pPr>
      <w:r w:rsidRPr="008563ED">
        <w:rPr>
          <w:rFonts w:eastAsia="宋体" w:hint="eastAsia"/>
          <w:b/>
          <w:lang w:eastAsia="zh-CN"/>
        </w:rPr>
        <w:t>P</w:t>
      </w:r>
      <w:r w:rsidRPr="008563ED">
        <w:rPr>
          <w:rFonts w:eastAsia="宋体"/>
          <w:b/>
          <w:lang w:eastAsia="zh-CN"/>
        </w:rPr>
        <w:t xml:space="preserve">roposal </w:t>
      </w:r>
      <w:proofErr w:type="gramStart"/>
      <w:r w:rsidRPr="008563ED">
        <w:rPr>
          <w:rFonts w:eastAsia="宋体"/>
          <w:b/>
          <w:lang w:eastAsia="zh-CN"/>
        </w:rPr>
        <w:t>8  If</w:t>
      </w:r>
      <w:proofErr w:type="gramEnd"/>
      <w:r w:rsidRPr="008563ED">
        <w:rPr>
          <w:rFonts w:eastAsia="宋体"/>
          <w:b/>
          <w:lang w:eastAsia="zh-CN"/>
        </w:rPr>
        <w:t xml:space="preserve"> common TCI is known, UE checks </w:t>
      </w:r>
      <w:r w:rsidR="008417AD" w:rsidRPr="008563ED">
        <w:rPr>
          <w:rFonts w:eastAsia="宋体"/>
          <w:b/>
          <w:lang w:eastAsia="zh-CN"/>
        </w:rPr>
        <w:t>NM</w:t>
      </w:r>
      <w:r w:rsidRPr="008563ED">
        <w:rPr>
          <w:rFonts w:eastAsia="宋体"/>
          <w:b/>
          <w:lang w:eastAsia="zh-CN"/>
        </w:rPr>
        <w:t xml:space="preserve"> for </w:t>
      </w:r>
      <w:r w:rsidR="008417AD" w:rsidRPr="008563ED">
        <w:rPr>
          <w:rFonts w:eastAsia="宋体"/>
          <w:b/>
          <w:lang w:eastAsia="zh-CN"/>
        </w:rPr>
        <w:t>U</w:t>
      </w:r>
      <w:r w:rsidRPr="008563ED">
        <w:rPr>
          <w:rFonts w:eastAsia="宋体"/>
          <w:b/>
          <w:lang w:eastAsia="zh-CN"/>
        </w:rPr>
        <w:t xml:space="preserve">L on a per-CC basis, and the requirements for </w:t>
      </w:r>
      <w:r w:rsidR="008417AD" w:rsidRPr="008563ED">
        <w:rPr>
          <w:rFonts w:eastAsia="宋体"/>
          <w:b/>
          <w:lang w:eastAsia="zh-CN"/>
        </w:rPr>
        <w:t>U</w:t>
      </w:r>
      <w:r w:rsidRPr="008563ED">
        <w:rPr>
          <w:rFonts w:eastAsia="宋体"/>
          <w:b/>
          <w:lang w:eastAsia="zh-CN"/>
        </w:rPr>
        <w:t xml:space="preserve">L TCI switching delay follows </w:t>
      </w:r>
      <w:r w:rsidR="008417AD" w:rsidRPr="008563ED">
        <w:rPr>
          <w:rFonts w:eastAsia="宋体"/>
          <w:b/>
          <w:lang w:eastAsia="zh-CN"/>
        </w:rPr>
        <w:t>NM</w:t>
      </w:r>
      <w:r w:rsidRPr="008563ED">
        <w:rPr>
          <w:rFonts w:eastAsia="宋体"/>
          <w:b/>
          <w:lang w:eastAsia="zh-CN"/>
        </w:rPr>
        <w:t xml:space="preserve">=1 if at least in one CC, the corresponding </w:t>
      </w:r>
      <w:r w:rsidR="00401224" w:rsidRPr="008563ED">
        <w:rPr>
          <w:rFonts w:eastAsia="宋体"/>
          <w:b/>
          <w:lang w:eastAsia="zh-CN"/>
        </w:rPr>
        <w:t>PL-</w:t>
      </w:r>
      <w:r w:rsidRPr="008563ED">
        <w:rPr>
          <w:rFonts w:eastAsia="宋体"/>
          <w:b/>
          <w:lang w:eastAsia="zh-CN"/>
        </w:rPr>
        <w:t xml:space="preserve">RS is not </w:t>
      </w:r>
      <w:r w:rsidR="00401224" w:rsidRPr="008563ED">
        <w:rPr>
          <w:rFonts w:eastAsia="宋体"/>
          <w:b/>
          <w:lang w:eastAsia="zh-CN"/>
        </w:rPr>
        <w:t>maintained</w:t>
      </w:r>
      <w:r w:rsidRPr="008563ED">
        <w:rPr>
          <w:rFonts w:eastAsia="宋体"/>
          <w:b/>
          <w:lang w:eastAsia="zh-CN"/>
        </w:rPr>
        <w:t xml:space="preserve"> according to the active TCI state list. </w:t>
      </w:r>
    </w:p>
    <w:p w14:paraId="7BC85403" w14:textId="77777777" w:rsidR="000D01DB" w:rsidRPr="00180BD6" w:rsidRDefault="000D01DB" w:rsidP="00322A56">
      <w:pPr>
        <w:overflowPunct/>
        <w:autoSpaceDE/>
        <w:autoSpaceDN/>
        <w:adjustRightInd/>
        <w:jc w:val="both"/>
        <w:textAlignment w:val="auto"/>
        <w:rPr>
          <w:rFonts w:eastAsia="宋体"/>
          <w:b/>
          <w:lang w:eastAsia="zh-CN"/>
        </w:rPr>
      </w:pPr>
    </w:p>
    <w:p w14:paraId="6FED8D1E" w14:textId="578D5A68" w:rsidR="007807E5" w:rsidRPr="003E6D34" w:rsidRDefault="00B03369" w:rsidP="003E6D34">
      <w:pPr>
        <w:pStyle w:val="2"/>
        <w:tabs>
          <w:tab w:val="clear" w:pos="3270"/>
          <w:tab w:val="num" w:pos="709"/>
        </w:tabs>
        <w:spacing w:after="240"/>
        <w:ind w:left="0" w:right="200" w:firstLine="0"/>
        <w:rPr>
          <w:lang w:eastAsia="zh-CN"/>
        </w:rPr>
      </w:pPr>
      <w:bookmarkStart w:id="8" w:name="_Hlk91952350"/>
      <w:r>
        <w:rPr>
          <w:lang w:eastAsia="zh-CN"/>
        </w:rPr>
        <w:t>TCI state switching for inter-cell BM</w:t>
      </w:r>
    </w:p>
    <w:bookmarkEnd w:id="8"/>
    <w:p w14:paraId="79BA9D04" w14:textId="1DDE675A" w:rsidR="002E55EF" w:rsidRPr="008267E2" w:rsidRDefault="00441D73" w:rsidP="00A5319C">
      <w:pPr>
        <w:overflowPunct/>
        <w:autoSpaceDE/>
        <w:autoSpaceDN/>
        <w:adjustRightInd/>
        <w:jc w:val="both"/>
        <w:textAlignment w:val="auto"/>
        <w:rPr>
          <w:rFonts w:eastAsia="宋体"/>
          <w:lang w:eastAsia="zh-CN"/>
        </w:rPr>
      </w:pPr>
      <w:r w:rsidRPr="008267E2">
        <w:rPr>
          <w:rFonts w:eastAsia="宋体" w:hint="eastAsia"/>
          <w:lang w:eastAsia="zh-CN"/>
        </w:rPr>
        <w:t>I</w:t>
      </w:r>
      <w:r w:rsidRPr="008267E2">
        <w:rPr>
          <w:rFonts w:eastAsia="宋体"/>
          <w:lang w:eastAsia="zh-CN"/>
        </w:rPr>
        <w:t xml:space="preserve">n </w:t>
      </w:r>
      <w:r w:rsidR="009A185E">
        <w:rPr>
          <w:rFonts w:eastAsia="宋体"/>
          <w:lang w:eastAsia="zh-CN"/>
        </w:rPr>
        <w:t xml:space="preserve">RAN4 101-e and </w:t>
      </w:r>
      <w:r w:rsidR="00C1228E" w:rsidRPr="008267E2">
        <w:rPr>
          <w:rFonts w:eastAsia="宋体"/>
          <w:lang w:eastAsia="zh-CN"/>
        </w:rPr>
        <w:t>RAN4</w:t>
      </w:r>
      <w:r w:rsidR="00C1228E">
        <w:rPr>
          <w:rFonts w:eastAsia="宋体"/>
          <w:lang w:eastAsia="zh-CN"/>
        </w:rPr>
        <w:t xml:space="preserve"> 101</w:t>
      </w:r>
      <w:r w:rsidR="00567893">
        <w:rPr>
          <w:rFonts w:eastAsia="宋体"/>
          <w:lang w:eastAsia="zh-CN"/>
        </w:rPr>
        <w:t>-</w:t>
      </w:r>
      <w:r w:rsidR="00567893">
        <w:rPr>
          <w:rFonts w:eastAsia="宋体" w:hint="eastAsia"/>
          <w:lang w:eastAsia="zh-CN"/>
        </w:rPr>
        <w:t>bis</w:t>
      </w:r>
      <w:r w:rsidR="00567893">
        <w:rPr>
          <w:rFonts w:eastAsia="宋体"/>
          <w:lang w:eastAsia="zh-CN"/>
        </w:rPr>
        <w:t>-</w:t>
      </w:r>
      <w:r w:rsidR="00C1228E">
        <w:rPr>
          <w:rFonts w:eastAsia="宋体"/>
          <w:lang w:eastAsia="zh-CN"/>
        </w:rPr>
        <w:t xml:space="preserve">e </w:t>
      </w:r>
      <w:r w:rsidRPr="008267E2">
        <w:rPr>
          <w:rFonts w:eastAsia="宋体"/>
          <w:lang w:eastAsia="zh-CN"/>
        </w:rPr>
        <w:t xml:space="preserve">meeting, </w:t>
      </w:r>
      <w:r w:rsidR="00C1228E">
        <w:rPr>
          <w:rFonts w:eastAsia="宋体"/>
          <w:lang w:eastAsia="zh-CN"/>
        </w:rPr>
        <w:t xml:space="preserve">there were debates on whether </w:t>
      </w:r>
      <w:r w:rsidR="003854D6">
        <w:rPr>
          <w:rFonts w:eastAsia="宋体"/>
          <w:lang w:eastAsia="zh-CN"/>
        </w:rPr>
        <w:t xml:space="preserve">the </w:t>
      </w:r>
      <w:r w:rsidR="00C1228E">
        <w:rPr>
          <w:rFonts w:eastAsia="宋体"/>
          <w:lang w:eastAsia="zh-CN"/>
        </w:rPr>
        <w:t xml:space="preserve">non-serving cell, i.e. </w:t>
      </w:r>
      <w:r w:rsidR="003854D6">
        <w:rPr>
          <w:rFonts w:eastAsia="宋体"/>
          <w:lang w:eastAsia="zh-CN"/>
        </w:rPr>
        <w:t xml:space="preserve">the </w:t>
      </w:r>
      <w:r w:rsidR="00C1228E">
        <w:rPr>
          <w:rFonts w:eastAsia="宋体"/>
          <w:lang w:eastAsia="zh-CN"/>
        </w:rPr>
        <w:t xml:space="preserve">cell with different PCI, </w:t>
      </w:r>
      <w:r w:rsidR="00A00BC5">
        <w:rPr>
          <w:rFonts w:eastAsia="宋体"/>
          <w:lang w:eastAsia="zh-CN"/>
        </w:rPr>
        <w:t xml:space="preserve">can be regarded as exactly the same as </w:t>
      </w:r>
      <w:r w:rsidR="003854D6">
        <w:rPr>
          <w:rFonts w:eastAsia="宋体"/>
          <w:lang w:eastAsia="zh-CN"/>
        </w:rPr>
        <w:t xml:space="preserve">a </w:t>
      </w:r>
      <w:r w:rsidR="00A00BC5">
        <w:rPr>
          <w:rFonts w:eastAsia="宋体"/>
          <w:lang w:eastAsia="zh-CN"/>
        </w:rPr>
        <w:t>serving cell</w:t>
      </w:r>
      <w:r w:rsidR="00582E6C" w:rsidRPr="008267E2">
        <w:rPr>
          <w:rFonts w:eastAsia="宋体"/>
          <w:lang w:eastAsia="zh-CN"/>
        </w:rPr>
        <w:t xml:space="preserve">. </w:t>
      </w:r>
      <w:r w:rsidR="003276AB">
        <w:rPr>
          <w:rFonts w:eastAsia="宋体"/>
          <w:lang w:eastAsia="zh-CN"/>
        </w:rPr>
        <w:t xml:space="preserve">Finally, in </w:t>
      </w:r>
      <w:r w:rsidR="00933E78">
        <w:rPr>
          <w:rFonts w:eastAsia="宋体"/>
          <w:lang w:eastAsia="zh-CN"/>
        </w:rPr>
        <w:t>[1]</w:t>
      </w:r>
      <w:r w:rsidR="003276AB">
        <w:rPr>
          <w:rFonts w:eastAsia="宋体"/>
          <w:lang w:eastAsia="zh-CN"/>
        </w:rPr>
        <w:t>[</w:t>
      </w:r>
      <w:r w:rsidR="00A03FC2">
        <w:rPr>
          <w:rFonts w:eastAsia="宋体"/>
          <w:lang w:eastAsia="zh-CN"/>
        </w:rPr>
        <w:t>2</w:t>
      </w:r>
      <w:r w:rsidR="003276AB">
        <w:rPr>
          <w:rFonts w:eastAsia="宋体"/>
          <w:lang w:eastAsia="zh-CN"/>
        </w:rPr>
        <w:t>], the following agreements are achieved.</w:t>
      </w:r>
    </w:p>
    <w:p w14:paraId="6D217C78" w14:textId="22800EDD" w:rsidR="002E55EF" w:rsidRDefault="002E55EF" w:rsidP="00821D81">
      <w:pPr>
        <w:overflowPunct/>
        <w:autoSpaceDE/>
        <w:autoSpaceDN/>
        <w:adjustRightInd/>
        <w:jc w:val="center"/>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25C6FBD8" wp14:editId="184FEBCB">
                <wp:extent cx="5571565" cy="3229470"/>
                <wp:effectExtent l="0" t="0" r="10160" b="285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3229470"/>
                        </a:xfrm>
                        <a:prstGeom prst="rect">
                          <a:avLst/>
                        </a:prstGeom>
                        <a:solidFill>
                          <a:srgbClr val="FFFFFF"/>
                        </a:solidFill>
                        <a:ln w="9525">
                          <a:solidFill>
                            <a:srgbClr val="000000"/>
                          </a:solidFill>
                          <a:miter lim="800000"/>
                          <a:headEnd/>
                          <a:tailEnd/>
                        </a:ln>
                      </wps:spPr>
                      <wps:txbx>
                        <w:txbxContent>
                          <w:p w14:paraId="54EB4946" w14:textId="3DE8050A" w:rsidR="00933E78" w:rsidRPr="00933E78" w:rsidRDefault="00933E78" w:rsidP="008D06DB">
                            <w:pPr>
                              <w:pStyle w:val="3"/>
                              <w:numPr>
                                <w:ilvl w:val="0"/>
                                <w:numId w:val="0"/>
                              </w:numPr>
                              <w:spacing w:after="240"/>
                              <w:ind w:right="200"/>
                              <w:rPr>
                                <w:rFonts w:eastAsiaTheme="minorEastAsia"/>
                                <w:sz w:val="20"/>
                                <w:szCs w:val="24"/>
                                <w:lang w:eastAsia="zh-CN"/>
                              </w:rPr>
                            </w:pPr>
                            <w:r>
                              <w:rPr>
                                <w:rFonts w:eastAsiaTheme="minorEastAsia" w:hint="eastAsia"/>
                                <w:sz w:val="20"/>
                                <w:szCs w:val="24"/>
                                <w:lang w:eastAsia="zh-CN"/>
                              </w:rPr>
                              <w:t>A</w:t>
                            </w:r>
                            <w:r>
                              <w:rPr>
                                <w:rFonts w:eastAsiaTheme="minorEastAsia"/>
                                <w:sz w:val="20"/>
                                <w:szCs w:val="24"/>
                                <w:lang w:eastAsia="zh-CN"/>
                              </w:rPr>
                              <w:t>greements in RAN4 101-</w:t>
                            </w:r>
                            <w:r w:rsidR="00882368">
                              <w:rPr>
                                <w:rFonts w:eastAsiaTheme="minorEastAsia"/>
                                <w:sz w:val="20"/>
                                <w:szCs w:val="24"/>
                                <w:lang w:eastAsia="zh-CN"/>
                              </w:rPr>
                              <w:t>e</w:t>
                            </w:r>
                          </w:p>
                          <w:p w14:paraId="09DAD145" w14:textId="4BC80EC4" w:rsidR="003F2AD8" w:rsidRPr="00912C2C" w:rsidRDefault="003F2AD8" w:rsidP="008D06DB">
                            <w:pPr>
                              <w:pStyle w:val="3"/>
                              <w:numPr>
                                <w:ilvl w:val="0"/>
                                <w:numId w:val="0"/>
                              </w:numPr>
                              <w:spacing w:after="240"/>
                              <w:ind w:right="200"/>
                              <w:rPr>
                                <w:sz w:val="18"/>
                                <w:szCs w:val="24"/>
                              </w:rPr>
                            </w:pPr>
                            <w:r w:rsidRPr="00912C2C">
                              <w:rPr>
                                <w:sz w:val="18"/>
                                <w:szCs w:val="24"/>
                              </w:rPr>
                              <w:t>Issue 7: TCI switch delay requirements for target TCI is associated with non-serving cell (i.e., cell with different PCI)</w:t>
                            </w:r>
                          </w:p>
                          <w:p w14:paraId="2A9B033C" w14:textId="77777777" w:rsidR="003F2AD8" w:rsidRPr="006D227F" w:rsidRDefault="003F2AD8" w:rsidP="002A0A3A">
                            <w:pPr>
                              <w:pStyle w:val="ab"/>
                              <w:numPr>
                                <w:ilvl w:val="1"/>
                                <w:numId w:val="3"/>
                              </w:numPr>
                              <w:overflowPunct/>
                              <w:autoSpaceDE/>
                              <w:autoSpaceDN/>
                              <w:adjustRightInd/>
                              <w:spacing w:after="120" w:line="252" w:lineRule="auto"/>
                              <w:contextualSpacing w:val="0"/>
                              <w:textAlignment w:val="auto"/>
                              <w:rPr>
                                <w:sz w:val="16"/>
                                <w:highlight w:val="green"/>
                                <w:lang w:eastAsia="ja-JP"/>
                              </w:rPr>
                            </w:pPr>
                            <w:r w:rsidRPr="006D227F">
                              <w:rPr>
                                <w:sz w:val="16"/>
                                <w:highlight w:val="green"/>
                                <w:lang w:eastAsia="ja-JP"/>
                              </w:rPr>
                              <w:t xml:space="preserve">Re-use existing known conditions for associated DL-RS </w:t>
                            </w:r>
                          </w:p>
                          <w:p w14:paraId="47CC4EBF" w14:textId="77777777" w:rsidR="00EE73FA" w:rsidRDefault="00EE73FA" w:rsidP="00CC4A7B">
                            <w:pPr>
                              <w:pStyle w:val="3"/>
                              <w:numPr>
                                <w:ilvl w:val="0"/>
                                <w:numId w:val="0"/>
                              </w:numPr>
                              <w:spacing w:after="240"/>
                              <w:ind w:right="200"/>
                              <w:rPr>
                                <w:rFonts w:eastAsiaTheme="minorEastAsia"/>
                                <w:sz w:val="20"/>
                                <w:szCs w:val="24"/>
                                <w:lang w:eastAsia="zh-CN"/>
                              </w:rPr>
                            </w:pPr>
                          </w:p>
                          <w:p w14:paraId="5A560AF6" w14:textId="03B16715" w:rsidR="00CC4A7B" w:rsidRPr="00933E78" w:rsidRDefault="00CC4A7B" w:rsidP="00CC4A7B">
                            <w:pPr>
                              <w:pStyle w:val="3"/>
                              <w:numPr>
                                <w:ilvl w:val="0"/>
                                <w:numId w:val="0"/>
                              </w:numPr>
                              <w:spacing w:after="240"/>
                              <w:ind w:right="200"/>
                              <w:rPr>
                                <w:rFonts w:eastAsiaTheme="minorEastAsia"/>
                                <w:sz w:val="20"/>
                                <w:szCs w:val="24"/>
                                <w:lang w:eastAsia="zh-CN"/>
                              </w:rPr>
                            </w:pPr>
                            <w:r>
                              <w:rPr>
                                <w:rFonts w:eastAsiaTheme="minorEastAsia" w:hint="eastAsia"/>
                                <w:sz w:val="20"/>
                                <w:szCs w:val="24"/>
                                <w:lang w:eastAsia="zh-CN"/>
                              </w:rPr>
                              <w:t>A</w:t>
                            </w:r>
                            <w:r>
                              <w:rPr>
                                <w:rFonts w:eastAsiaTheme="minorEastAsia"/>
                                <w:sz w:val="20"/>
                                <w:szCs w:val="24"/>
                                <w:lang w:eastAsia="zh-CN"/>
                              </w:rPr>
                              <w:t>greements in RAN4 101-bis-e</w:t>
                            </w:r>
                          </w:p>
                          <w:p w14:paraId="4396D26F" w14:textId="5A430FF1" w:rsidR="00CC4A7B" w:rsidRPr="00A26D60" w:rsidRDefault="00CC4A7B" w:rsidP="00CC4A7B">
                            <w:pPr>
                              <w:pStyle w:val="ab"/>
                              <w:numPr>
                                <w:ilvl w:val="0"/>
                                <w:numId w:val="3"/>
                              </w:numPr>
                              <w:overflowPunct/>
                              <w:autoSpaceDE/>
                              <w:autoSpaceDN/>
                              <w:adjustRightInd/>
                              <w:spacing w:after="120"/>
                              <w:contextualSpacing w:val="0"/>
                              <w:textAlignment w:val="auto"/>
                              <w:rPr>
                                <w:sz w:val="16"/>
                                <w:lang w:val="sv-SE"/>
                              </w:rPr>
                            </w:pPr>
                            <w:r w:rsidRPr="00A26D60">
                              <w:rPr>
                                <w:sz w:val="16"/>
                                <w:lang w:val="sv-SE"/>
                              </w:rPr>
                              <w:t xml:space="preserve">Switching delay requirements for unified TCI associated with </w:t>
                            </w:r>
                            <w:r w:rsidR="00AC1141">
                              <w:rPr>
                                <w:rFonts w:eastAsiaTheme="minorEastAsia"/>
                                <w:bCs/>
                                <w:sz w:val="16"/>
                                <w:szCs w:val="21"/>
                                <w:lang w:val="sv-SE" w:eastAsia="zh-CN"/>
                              </w:rPr>
                              <w:t>”</w:t>
                            </w:r>
                            <w:r w:rsidRPr="00A26D60">
                              <w:rPr>
                                <w:sz w:val="16"/>
                                <w:lang w:val="sv-SE"/>
                              </w:rPr>
                              <w:t>NSC”</w:t>
                            </w:r>
                          </w:p>
                          <w:p w14:paraId="0C13C8DD" w14:textId="41D0FEFB" w:rsidR="00CC4A7B" w:rsidRPr="00A26D60" w:rsidRDefault="00CC4A7B" w:rsidP="00CC4A7B">
                            <w:pPr>
                              <w:pStyle w:val="ab"/>
                              <w:numPr>
                                <w:ilvl w:val="1"/>
                                <w:numId w:val="3"/>
                              </w:numPr>
                              <w:overflowPunct/>
                              <w:autoSpaceDE/>
                              <w:autoSpaceDN/>
                              <w:adjustRightInd/>
                              <w:spacing w:after="120"/>
                              <w:contextualSpacing w:val="0"/>
                              <w:textAlignment w:val="auto"/>
                              <w:rPr>
                                <w:rFonts w:eastAsia="Times New Roman"/>
                                <w:bCs/>
                                <w:sz w:val="16"/>
                                <w:szCs w:val="21"/>
                                <w:lang w:val="sv-SE"/>
                              </w:rPr>
                            </w:pPr>
                            <w:r w:rsidRPr="00A26D60">
                              <w:rPr>
                                <w:rFonts w:eastAsiaTheme="minorEastAsia" w:hint="eastAsia"/>
                                <w:bCs/>
                                <w:sz w:val="16"/>
                                <w:szCs w:val="21"/>
                                <w:lang w:val="sv-SE" w:eastAsia="zh-CN"/>
                              </w:rPr>
                              <w:t>N</w:t>
                            </w:r>
                            <w:r w:rsidRPr="00A26D60">
                              <w:rPr>
                                <w:rFonts w:eastAsiaTheme="minorEastAsia"/>
                                <w:bCs/>
                                <w:sz w:val="16"/>
                                <w:szCs w:val="21"/>
                                <w:lang w:val="sv-SE" w:eastAsia="zh-CN"/>
                              </w:rPr>
                              <w:t xml:space="preserve">SC in TCI switching delay will be specified as </w:t>
                            </w:r>
                            <w:r w:rsidR="00AC1141">
                              <w:rPr>
                                <w:rFonts w:eastAsiaTheme="minorEastAsia"/>
                                <w:bCs/>
                                <w:sz w:val="16"/>
                                <w:szCs w:val="21"/>
                                <w:lang w:val="sv-SE" w:eastAsia="zh-CN"/>
                              </w:rPr>
                              <w:t>”</w:t>
                            </w:r>
                            <w:r w:rsidRPr="00A26D60">
                              <w:rPr>
                                <w:i/>
                                <w:iCs/>
                                <w:sz w:val="16"/>
                                <w:lang w:eastAsia="zh-CN"/>
                              </w:rPr>
                              <w:t>a cell with PCI different from a serving cell</w:t>
                            </w:r>
                            <w:r w:rsidRPr="00A26D60">
                              <w:rPr>
                                <w:rFonts w:eastAsiaTheme="minorEastAsia"/>
                                <w:bCs/>
                                <w:sz w:val="16"/>
                                <w:szCs w:val="21"/>
                                <w:lang w:val="sv-SE" w:eastAsia="zh-CN"/>
                              </w:rPr>
                              <w:t>”</w:t>
                            </w:r>
                          </w:p>
                          <w:p w14:paraId="6E0D8645" w14:textId="77777777" w:rsidR="00CC4A7B" w:rsidRPr="00A26D60" w:rsidRDefault="00CC4A7B" w:rsidP="00CC4A7B">
                            <w:pPr>
                              <w:pStyle w:val="ab"/>
                              <w:numPr>
                                <w:ilvl w:val="1"/>
                                <w:numId w:val="3"/>
                              </w:numPr>
                              <w:overflowPunct/>
                              <w:autoSpaceDE/>
                              <w:autoSpaceDN/>
                              <w:adjustRightInd/>
                              <w:spacing w:after="120"/>
                              <w:contextualSpacing w:val="0"/>
                              <w:textAlignment w:val="auto"/>
                              <w:rPr>
                                <w:rFonts w:eastAsia="Times New Roman"/>
                                <w:bCs/>
                                <w:sz w:val="16"/>
                                <w:szCs w:val="21"/>
                                <w:lang w:val="sv-SE"/>
                              </w:rPr>
                            </w:pPr>
                            <w:r w:rsidRPr="00A26D60">
                              <w:rPr>
                                <w:rFonts w:eastAsia="Times New Roman"/>
                                <w:bCs/>
                                <w:sz w:val="16"/>
                                <w:szCs w:val="21"/>
                                <w:lang w:val="sv-SE"/>
                              </w:rPr>
                              <w:t xml:space="preserve">MAC-CE based and DCI based TCI switching delay does not have difference for a serving cell and a cell with PCI different from a serving cell based on the following conditions. </w:t>
                            </w:r>
                          </w:p>
                          <w:p w14:paraId="17E509EB" w14:textId="77777777" w:rsidR="00CC4A7B" w:rsidRPr="00A26D60" w:rsidRDefault="00CC4A7B" w:rsidP="00CC4A7B">
                            <w:pPr>
                              <w:pStyle w:val="ab"/>
                              <w:numPr>
                                <w:ilvl w:val="2"/>
                                <w:numId w:val="3"/>
                              </w:numPr>
                              <w:overflowPunct/>
                              <w:autoSpaceDE/>
                              <w:autoSpaceDN/>
                              <w:adjustRightInd/>
                              <w:spacing w:after="120"/>
                              <w:contextualSpacing w:val="0"/>
                              <w:textAlignment w:val="auto"/>
                              <w:rPr>
                                <w:sz w:val="16"/>
                                <w:lang w:val="sv-SE"/>
                              </w:rPr>
                            </w:pPr>
                            <w:r w:rsidRPr="00A26D60">
                              <w:rPr>
                                <w:rFonts w:eastAsia="Yu Mincho" w:hint="eastAsia"/>
                                <w:bCs/>
                                <w:sz w:val="16"/>
                                <w:lang w:eastAsia="ja-JP"/>
                              </w:rPr>
                              <w:t>A</w:t>
                            </w:r>
                            <w:r w:rsidRPr="00A26D60">
                              <w:rPr>
                                <w:rFonts w:eastAsia="Yu Mincho"/>
                                <w:bCs/>
                                <w:sz w:val="16"/>
                                <w:lang w:eastAsia="ja-JP"/>
                              </w:rPr>
                              <w:t xml:space="preserve">ctive BWP of cell with different PCI shall be within active BWP of serving cell </w:t>
                            </w:r>
                          </w:p>
                          <w:p w14:paraId="48BA31CB" w14:textId="77777777" w:rsidR="00CC4A7B" w:rsidRPr="00A26D60" w:rsidRDefault="00CC4A7B" w:rsidP="00CC4A7B">
                            <w:pPr>
                              <w:pStyle w:val="ab"/>
                              <w:numPr>
                                <w:ilvl w:val="2"/>
                                <w:numId w:val="3"/>
                              </w:numPr>
                              <w:overflowPunct/>
                              <w:autoSpaceDE/>
                              <w:autoSpaceDN/>
                              <w:adjustRightInd/>
                              <w:spacing w:after="120"/>
                              <w:contextualSpacing w:val="0"/>
                              <w:textAlignment w:val="auto"/>
                              <w:rPr>
                                <w:sz w:val="16"/>
                                <w:lang w:val="sv-SE"/>
                              </w:rPr>
                            </w:pPr>
                            <w:r w:rsidRPr="00A26D60">
                              <w:rPr>
                                <w:rFonts w:eastAsia="Yu Mincho"/>
                                <w:bCs/>
                                <w:sz w:val="16"/>
                                <w:lang w:eastAsia="ja-JP"/>
                              </w:rPr>
                              <w:t>SCS between cell with different PCI and serving cell shall the same</w:t>
                            </w:r>
                            <w:r w:rsidRPr="00A26D60">
                              <w:rPr>
                                <w:sz w:val="16"/>
                                <w:lang w:val="sv-SE"/>
                              </w:rPr>
                              <w:t xml:space="preserve"> </w:t>
                            </w:r>
                          </w:p>
                          <w:p w14:paraId="2A152625" w14:textId="77777777" w:rsidR="00CC4A7B" w:rsidRPr="00A26D60" w:rsidRDefault="00CC4A7B" w:rsidP="00CC4A7B">
                            <w:pPr>
                              <w:pStyle w:val="ab"/>
                              <w:numPr>
                                <w:ilvl w:val="2"/>
                                <w:numId w:val="3"/>
                              </w:numPr>
                              <w:overflowPunct/>
                              <w:autoSpaceDE/>
                              <w:autoSpaceDN/>
                              <w:adjustRightInd/>
                              <w:spacing w:after="120"/>
                              <w:contextualSpacing w:val="0"/>
                              <w:textAlignment w:val="auto"/>
                              <w:rPr>
                                <w:sz w:val="16"/>
                                <w:lang w:val="sv-SE"/>
                              </w:rPr>
                            </w:pPr>
                            <w:r w:rsidRPr="00A26D60">
                              <w:rPr>
                                <w:rFonts w:eastAsia="Yu Mincho"/>
                                <w:bCs/>
                                <w:sz w:val="16"/>
                                <w:lang w:eastAsia="ja-JP"/>
                              </w:rPr>
                              <w:t>Timing offset between SC and NSC are within CP</w:t>
                            </w:r>
                            <w:r w:rsidRPr="00A26D60">
                              <w:rPr>
                                <w:sz w:val="16"/>
                                <w:lang w:val="sv-SE"/>
                              </w:rPr>
                              <w:t xml:space="preserve"> </w:t>
                            </w:r>
                          </w:p>
                          <w:p w14:paraId="0865146A" w14:textId="77777777" w:rsidR="00CC4A7B" w:rsidRPr="00A26D60" w:rsidRDefault="00CC4A7B" w:rsidP="00CC4A7B">
                            <w:pPr>
                              <w:pStyle w:val="ab"/>
                              <w:numPr>
                                <w:ilvl w:val="1"/>
                                <w:numId w:val="3"/>
                              </w:numPr>
                              <w:overflowPunct/>
                              <w:autoSpaceDE/>
                              <w:autoSpaceDN/>
                              <w:adjustRightInd/>
                              <w:spacing w:after="120"/>
                              <w:contextualSpacing w:val="0"/>
                              <w:textAlignment w:val="auto"/>
                              <w:rPr>
                                <w:sz w:val="16"/>
                                <w:lang w:val="sv-SE"/>
                              </w:rPr>
                            </w:pPr>
                            <w:r w:rsidRPr="00A26D60">
                              <w:rPr>
                                <w:sz w:val="16"/>
                                <w:lang w:val="sv-SE"/>
                              </w:rPr>
                              <w:t xml:space="preserve">RAN4 will further study whether to specify the requirements if above conditions do not meet. </w:t>
                            </w:r>
                          </w:p>
                          <w:p w14:paraId="1753AECB" w14:textId="77777777" w:rsidR="003F2AD8" w:rsidRPr="00CC4A7B" w:rsidRDefault="003F2AD8">
                            <w:pPr>
                              <w:rPr>
                                <w:lang w:val="sv-SE"/>
                              </w:rPr>
                            </w:pPr>
                          </w:p>
                        </w:txbxContent>
                      </wps:txbx>
                      <wps:bodyPr rot="0" vert="horz" wrap="square" lIns="91440" tIns="45720" rIns="91440" bIns="45720" anchor="t" anchorCtr="0">
                        <a:noAutofit/>
                      </wps:bodyPr>
                    </wps:wsp>
                  </a:graphicData>
                </a:graphic>
              </wp:inline>
            </w:drawing>
          </mc:Choice>
          <mc:Fallback>
            <w:pict>
              <v:shape w14:anchorId="25C6FBD8" id="_x0000_s1033" type="#_x0000_t202" style="width:438.7pt;height:25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">
                <v:textbox>
                  <w:txbxContent>
                    <w:p w14:paraId="54EB4946" w14:textId="3DE8050A" w:rsidR="00933E78" w:rsidRPr="00933E78" w:rsidRDefault="00933E78" w:rsidP="008D06DB">
                      <w:pPr>
                        <w:pStyle w:val="3"/>
                        <w:numPr>
                          <w:ilvl w:val="0"/>
                          <w:numId w:val="0"/>
                        </w:numPr>
                        <w:spacing w:after="240"/>
                        <w:ind w:right="200"/>
                        <w:rPr>
                          <w:rFonts w:eastAsiaTheme="minorEastAsia" w:hint="eastAsia"/>
                          <w:sz w:val="20"/>
                          <w:szCs w:val="24"/>
                          <w:lang w:eastAsia="zh-CN"/>
                        </w:rPr>
                      </w:pPr>
                      <w:r>
                        <w:rPr>
                          <w:rFonts w:eastAsiaTheme="minorEastAsia" w:hint="eastAsia"/>
                          <w:sz w:val="20"/>
                          <w:szCs w:val="24"/>
                          <w:lang w:eastAsia="zh-CN"/>
                        </w:rPr>
                        <w:t>A</w:t>
                      </w:r>
                      <w:r>
                        <w:rPr>
                          <w:rFonts w:eastAsiaTheme="minorEastAsia"/>
                          <w:sz w:val="20"/>
                          <w:szCs w:val="24"/>
                          <w:lang w:eastAsia="zh-CN"/>
                        </w:rPr>
                        <w:t>greements in RAN4 101-</w:t>
                      </w:r>
                      <w:r w:rsidR="00882368">
                        <w:rPr>
                          <w:rFonts w:eastAsiaTheme="minorEastAsia"/>
                          <w:sz w:val="20"/>
                          <w:szCs w:val="24"/>
                          <w:lang w:eastAsia="zh-CN"/>
                        </w:rPr>
                        <w:t>e</w:t>
                      </w:r>
                    </w:p>
                    <w:p w14:paraId="09DAD145" w14:textId="4BC80EC4" w:rsidR="003F2AD8" w:rsidRPr="00912C2C" w:rsidRDefault="003F2AD8" w:rsidP="008D06DB">
                      <w:pPr>
                        <w:pStyle w:val="3"/>
                        <w:numPr>
                          <w:ilvl w:val="0"/>
                          <w:numId w:val="0"/>
                        </w:numPr>
                        <w:spacing w:after="240"/>
                        <w:ind w:right="200"/>
                        <w:rPr>
                          <w:sz w:val="18"/>
                          <w:szCs w:val="24"/>
                        </w:rPr>
                      </w:pPr>
                      <w:r w:rsidRPr="00912C2C">
                        <w:rPr>
                          <w:sz w:val="18"/>
                          <w:szCs w:val="24"/>
                        </w:rPr>
                        <w:t>Issue 7: TCI switch delay requirements for target TCI is associated with non-serving cell (i.e., cell with different PCI)</w:t>
                      </w:r>
                    </w:p>
                    <w:p w14:paraId="2A9B033C" w14:textId="77777777" w:rsidR="003F2AD8" w:rsidRPr="006D227F" w:rsidRDefault="003F2AD8" w:rsidP="002A0A3A">
                      <w:pPr>
                        <w:pStyle w:val="ab"/>
                        <w:numPr>
                          <w:ilvl w:val="1"/>
                          <w:numId w:val="3"/>
                        </w:numPr>
                        <w:overflowPunct/>
                        <w:autoSpaceDE/>
                        <w:autoSpaceDN/>
                        <w:adjustRightInd/>
                        <w:spacing w:after="120" w:line="252" w:lineRule="auto"/>
                        <w:contextualSpacing w:val="0"/>
                        <w:textAlignment w:val="auto"/>
                        <w:rPr>
                          <w:sz w:val="16"/>
                          <w:highlight w:val="green"/>
                          <w:lang w:eastAsia="ja-JP"/>
                        </w:rPr>
                      </w:pPr>
                      <w:r w:rsidRPr="006D227F">
                        <w:rPr>
                          <w:sz w:val="16"/>
                          <w:highlight w:val="green"/>
                          <w:lang w:eastAsia="ja-JP"/>
                        </w:rPr>
                        <w:t xml:space="preserve">Re-use existing known conditions for associated DL-RS </w:t>
                      </w:r>
                    </w:p>
                    <w:p w14:paraId="47CC4EBF" w14:textId="77777777" w:rsidR="00EE73FA" w:rsidRDefault="00EE73FA" w:rsidP="00CC4A7B">
                      <w:pPr>
                        <w:pStyle w:val="3"/>
                        <w:numPr>
                          <w:ilvl w:val="0"/>
                          <w:numId w:val="0"/>
                        </w:numPr>
                        <w:spacing w:after="240"/>
                        <w:ind w:right="200"/>
                        <w:rPr>
                          <w:rFonts w:eastAsiaTheme="minorEastAsia"/>
                          <w:sz w:val="20"/>
                          <w:szCs w:val="24"/>
                          <w:lang w:eastAsia="zh-CN"/>
                        </w:rPr>
                      </w:pPr>
                    </w:p>
                    <w:p w14:paraId="5A560AF6" w14:textId="03B16715" w:rsidR="00CC4A7B" w:rsidRPr="00933E78" w:rsidRDefault="00CC4A7B" w:rsidP="00CC4A7B">
                      <w:pPr>
                        <w:pStyle w:val="3"/>
                        <w:numPr>
                          <w:ilvl w:val="0"/>
                          <w:numId w:val="0"/>
                        </w:numPr>
                        <w:spacing w:after="240"/>
                        <w:ind w:right="200"/>
                        <w:rPr>
                          <w:rFonts w:eastAsiaTheme="minorEastAsia" w:hint="eastAsia"/>
                          <w:sz w:val="20"/>
                          <w:szCs w:val="24"/>
                          <w:lang w:eastAsia="zh-CN"/>
                        </w:rPr>
                      </w:pPr>
                      <w:r>
                        <w:rPr>
                          <w:rFonts w:eastAsiaTheme="minorEastAsia" w:hint="eastAsia"/>
                          <w:sz w:val="20"/>
                          <w:szCs w:val="24"/>
                          <w:lang w:eastAsia="zh-CN"/>
                        </w:rPr>
                        <w:t>A</w:t>
                      </w:r>
                      <w:r>
                        <w:rPr>
                          <w:rFonts w:eastAsiaTheme="minorEastAsia"/>
                          <w:sz w:val="20"/>
                          <w:szCs w:val="24"/>
                          <w:lang w:eastAsia="zh-CN"/>
                        </w:rPr>
                        <w:t>greements in RAN4 101</w:t>
                      </w:r>
                      <w:r>
                        <w:rPr>
                          <w:rFonts w:eastAsiaTheme="minorEastAsia"/>
                          <w:sz w:val="20"/>
                          <w:szCs w:val="24"/>
                          <w:lang w:eastAsia="zh-CN"/>
                        </w:rPr>
                        <w:t>-bis</w:t>
                      </w:r>
                      <w:r>
                        <w:rPr>
                          <w:rFonts w:eastAsiaTheme="minorEastAsia"/>
                          <w:sz w:val="20"/>
                          <w:szCs w:val="24"/>
                          <w:lang w:eastAsia="zh-CN"/>
                        </w:rPr>
                        <w:t>-e</w:t>
                      </w:r>
                    </w:p>
                    <w:p w14:paraId="4396D26F" w14:textId="5A430FF1" w:rsidR="00CC4A7B" w:rsidRPr="00A26D60" w:rsidRDefault="00CC4A7B" w:rsidP="00CC4A7B">
                      <w:pPr>
                        <w:pStyle w:val="ab"/>
                        <w:numPr>
                          <w:ilvl w:val="0"/>
                          <w:numId w:val="3"/>
                        </w:numPr>
                        <w:overflowPunct/>
                        <w:autoSpaceDE/>
                        <w:autoSpaceDN/>
                        <w:adjustRightInd/>
                        <w:spacing w:after="120"/>
                        <w:contextualSpacing w:val="0"/>
                        <w:textAlignment w:val="auto"/>
                        <w:rPr>
                          <w:sz w:val="16"/>
                          <w:lang w:val="sv-SE"/>
                        </w:rPr>
                      </w:pPr>
                      <w:r w:rsidRPr="00A26D60">
                        <w:rPr>
                          <w:sz w:val="16"/>
                          <w:lang w:val="sv-SE"/>
                        </w:rPr>
                        <w:t xml:space="preserve">Switching delay requirements for unified TCI associated with </w:t>
                      </w:r>
                      <w:r w:rsidR="00AC1141">
                        <w:rPr>
                          <w:rFonts w:eastAsiaTheme="minorEastAsia"/>
                          <w:bCs/>
                          <w:sz w:val="16"/>
                          <w:szCs w:val="21"/>
                          <w:lang w:val="sv-SE" w:eastAsia="zh-CN"/>
                        </w:rPr>
                        <w:t>”</w:t>
                      </w:r>
                      <w:r w:rsidRPr="00A26D60">
                        <w:rPr>
                          <w:sz w:val="16"/>
                          <w:lang w:val="sv-SE"/>
                        </w:rPr>
                        <w:t>NSC”</w:t>
                      </w:r>
                    </w:p>
                    <w:p w14:paraId="0C13C8DD" w14:textId="41D0FEFB" w:rsidR="00CC4A7B" w:rsidRPr="00A26D60" w:rsidRDefault="00CC4A7B" w:rsidP="00CC4A7B">
                      <w:pPr>
                        <w:pStyle w:val="ab"/>
                        <w:numPr>
                          <w:ilvl w:val="1"/>
                          <w:numId w:val="3"/>
                        </w:numPr>
                        <w:overflowPunct/>
                        <w:autoSpaceDE/>
                        <w:autoSpaceDN/>
                        <w:adjustRightInd/>
                        <w:spacing w:after="120"/>
                        <w:contextualSpacing w:val="0"/>
                        <w:textAlignment w:val="auto"/>
                        <w:rPr>
                          <w:rFonts w:eastAsia="Times New Roman"/>
                          <w:bCs/>
                          <w:sz w:val="16"/>
                          <w:szCs w:val="21"/>
                          <w:lang w:val="sv-SE"/>
                        </w:rPr>
                      </w:pPr>
                      <w:r w:rsidRPr="00A26D60">
                        <w:rPr>
                          <w:rFonts w:eastAsiaTheme="minorEastAsia" w:hint="eastAsia"/>
                          <w:bCs/>
                          <w:sz w:val="16"/>
                          <w:szCs w:val="21"/>
                          <w:lang w:val="sv-SE" w:eastAsia="zh-CN"/>
                        </w:rPr>
                        <w:t>N</w:t>
                      </w:r>
                      <w:r w:rsidRPr="00A26D60">
                        <w:rPr>
                          <w:rFonts w:eastAsiaTheme="minorEastAsia"/>
                          <w:bCs/>
                          <w:sz w:val="16"/>
                          <w:szCs w:val="21"/>
                          <w:lang w:val="sv-SE" w:eastAsia="zh-CN"/>
                        </w:rPr>
                        <w:t xml:space="preserve">SC in TCI switching delay will be specified as </w:t>
                      </w:r>
                      <w:r w:rsidR="00AC1141">
                        <w:rPr>
                          <w:rFonts w:eastAsiaTheme="minorEastAsia"/>
                          <w:bCs/>
                          <w:sz w:val="16"/>
                          <w:szCs w:val="21"/>
                          <w:lang w:val="sv-SE" w:eastAsia="zh-CN"/>
                        </w:rPr>
                        <w:t>”</w:t>
                      </w:r>
                      <w:r w:rsidRPr="00A26D60">
                        <w:rPr>
                          <w:i/>
                          <w:iCs/>
                          <w:sz w:val="16"/>
                          <w:lang w:eastAsia="zh-CN"/>
                        </w:rPr>
                        <w:t>a cell with PCI different from a serving cell</w:t>
                      </w:r>
                      <w:r w:rsidRPr="00A26D60">
                        <w:rPr>
                          <w:rFonts w:eastAsiaTheme="minorEastAsia"/>
                          <w:bCs/>
                          <w:sz w:val="16"/>
                          <w:szCs w:val="21"/>
                          <w:lang w:val="sv-SE" w:eastAsia="zh-CN"/>
                        </w:rPr>
                        <w:t>”</w:t>
                      </w:r>
                    </w:p>
                    <w:p w14:paraId="6E0D8645" w14:textId="77777777" w:rsidR="00CC4A7B" w:rsidRPr="00A26D60" w:rsidRDefault="00CC4A7B" w:rsidP="00CC4A7B">
                      <w:pPr>
                        <w:pStyle w:val="ab"/>
                        <w:numPr>
                          <w:ilvl w:val="1"/>
                          <w:numId w:val="3"/>
                        </w:numPr>
                        <w:overflowPunct/>
                        <w:autoSpaceDE/>
                        <w:autoSpaceDN/>
                        <w:adjustRightInd/>
                        <w:spacing w:after="120"/>
                        <w:contextualSpacing w:val="0"/>
                        <w:textAlignment w:val="auto"/>
                        <w:rPr>
                          <w:rFonts w:eastAsia="Times New Roman"/>
                          <w:bCs/>
                          <w:sz w:val="16"/>
                          <w:szCs w:val="21"/>
                          <w:lang w:val="sv-SE"/>
                        </w:rPr>
                      </w:pPr>
                      <w:r w:rsidRPr="00A26D60">
                        <w:rPr>
                          <w:rFonts w:eastAsia="Times New Roman"/>
                          <w:bCs/>
                          <w:sz w:val="16"/>
                          <w:szCs w:val="21"/>
                          <w:lang w:val="sv-SE"/>
                        </w:rPr>
                        <w:t xml:space="preserve">MAC-CE based and DCI based TCI switching delay does not have difference for a serving cell and a cell with PCI different from a serving cell based on the following conditions. </w:t>
                      </w:r>
                      <w:r w:rsidRPr="00A26D60">
                        <w:rPr>
                          <w:rStyle w:val="af"/>
                          <w:sz w:val="18"/>
                        </w:rPr>
                        <w:t/>
                      </w:r>
                    </w:p>
                    <w:p w14:paraId="17E509EB" w14:textId="77777777" w:rsidR="00CC4A7B" w:rsidRPr="00A26D60" w:rsidRDefault="00CC4A7B" w:rsidP="00CC4A7B">
                      <w:pPr>
                        <w:pStyle w:val="ab"/>
                        <w:numPr>
                          <w:ilvl w:val="2"/>
                          <w:numId w:val="3"/>
                        </w:numPr>
                        <w:overflowPunct/>
                        <w:autoSpaceDE/>
                        <w:autoSpaceDN/>
                        <w:adjustRightInd/>
                        <w:spacing w:after="120"/>
                        <w:contextualSpacing w:val="0"/>
                        <w:textAlignment w:val="auto"/>
                        <w:rPr>
                          <w:sz w:val="16"/>
                          <w:lang w:val="sv-SE"/>
                        </w:rPr>
                      </w:pPr>
                      <w:r w:rsidRPr="00A26D60">
                        <w:rPr>
                          <w:rFonts w:eastAsia="Yu Mincho" w:hint="eastAsia"/>
                          <w:bCs/>
                          <w:sz w:val="16"/>
                          <w:lang w:eastAsia="ja-JP"/>
                        </w:rPr>
                        <w:t>A</w:t>
                      </w:r>
                      <w:r w:rsidRPr="00A26D60">
                        <w:rPr>
                          <w:rFonts w:eastAsia="Yu Mincho"/>
                          <w:bCs/>
                          <w:sz w:val="16"/>
                          <w:lang w:eastAsia="ja-JP"/>
                        </w:rPr>
                        <w:t xml:space="preserve">ctive BWP of cell with different PCI shall be within active BWP of serving cell </w:t>
                      </w:r>
                    </w:p>
                    <w:p w14:paraId="48BA31CB" w14:textId="77777777" w:rsidR="00CC4A7B" w:rsidRPr="00A26D60" w:rsidRDefault="00CC4A7B" w:rsidP="00CC4A7B">
                      <w:pPr>
                        <w:pStyle w:val="ab"/>
                        <w:numPr>
                          <w:ilvl w:val="2"/>
                          <w:numId w:val="3"/>
                        </w:numPr>
                        <w:overflowPunct/>
                        <w:autoSpaceDE/>
                        <w:autoSpaceDN/>
                        <w:adjustRightInd/>
                        <w:spacing w:after="120"/>
                        <w:contextualSpacing w:val="0"/>
                        <w:textAlignment w:val="auto"/>
                        <w:rPr>
                          <w:sz w:val="16"/>
                          <w:lang w:val="sv-SE"/>
                        </w:rPr>
                      </w:pPr>
                      <w:r w:rsidRPr="00A26D60">
                        <w:rPr>
                          <w:rFonts w:eastAsia="Yu Mincho"/>
                          <w:bCs/>
                          <w:sz w:val="16"/>
                          <w:lang w:eastAsia="ja-JP"/>
                        </w:rPr>
                        <w:t>SCS between cell with different PCI and serving cell shall the same</w:t>
                      </w:r>
                      <w:r w:rsidRPr="00A26D60">
                        <w:rPr>
                          <w:sz w:val="16"/>
                          <w:lang w:val="sv-SE"/>
                        </w:rPr>
                        <w:t xml:space="preserve"> </w:t>
                      </w:r>
                    </w:p>
                    <w:p w14:paraId="2A152625" w14:textId="77777777" w:rsidR="00CC4A7B" w:rsidRPr="00A26D60" w:rsidRDefault="00CC4A7B" w:rsidP="00CC4A7B">
                      <w:pPr>
                        <w:pStyle w:val="ab"/>
                        <w:numPr>
                          <w:ilvl w:val="2"/>
                          <w:numId w:val="3"/>
                        </w:numPr>
                        <w:overflowPunct/>
                        <w:autoSpaceDE/>
                        <w:autoSpaceDN/>
                        <w:adjustRightInd/>
                        <w:spacing w:after="120"/>
                        <w:contextualSpacing w:val="0"/>
                        <w:textAlignment w:val="auto"/>
                        <w:rPr>
                          <w:sz w:val="16"/>
                          <w:lang w:val="sv-SE"/>
                        </w:rPr>
                      </w:pPr>
                      <w:r w:rsidRPr="00A26D60">
                        <w:rPr>
                          <w:rFonts w:eastAsia="Yu Mincho"/>
                          <w:bCs/>
                          <w:sz w:val="16"/>
                          <w:lang w:eastAsia="ja-JP"/>
                        </w:rPr>
                        <w:t>Timing offset between SC and NSC are within CP</w:t>
                      </w:r>
                      <w:r w:rsidRPr="00A26D60">
                        <w:rPr>
                          <w:sz w:val="16"/>
                          <w:lang w:val="sv-SE"/>
                        </w:rPr>
                        <w:t xml:space="preserve"> </w:t>
                      </w:r>
                    </w:p>
                    <w:p w14:paraId="0865146A" w14:textId="77777777" w:rsidR="00CC4A7B" w:rsidRPr="00A26D60" w:rsidRDefault="00CC4A7B" w:rsidP="00CC4A7B">
                      <w:pPr>
                        <w:pStyle w:val="ab"/>
                        <w:numPr>
                          <w:ilvl w:val="1"/>
                          <w:numId w:val="3"/>
                        </w:numPr>
                        <w:overflowPunct/>
                        <w:autoSpaceDE/>
                        <w:autoSpaceDN/>
                        <w:adjustRightInd/>
                        <w:spacing w:after="120"/>
                        <w:contextualSpacing w:val="0"/>
                        <w:textAlignment w:val="auto"/>
                        <w:rPr>
                          <w:sz w:val="16"/>
                          <w:lang w:val="sv-SE"/>
                        </w:rPr>
                      </w:pPr>
                      <w:r w:rsidRPr="00A26D60">
                        <w:rPr>
                          <w:sz w:val="16"/>
                          <w:lang w:val="sv-SE"/>
                        </w:rPr>
                        <w:t xml:space="preserve">RAN4 will further study whether to specify the requirements if above conditions do not meet. </w:t>
                      </w:r>
                    </w:p>
                    <w:p w14:paraId="1753AECB" w14:textId="77777777" w:rsidR="003F2AD8" w:rsidRPr="00CC4A7B" w:rsidRDefault="003F2AD8">
                      <w:pPr>
                        <w:rPr>
                          <w:lang w:val="sv-SE"/>
                        </w:rPr>
                      </w:pPr>
                    </w:p>
                  </w:txbxContent>
                </v:textbox>
                <w10:anchorlock/>
              </v:shape>
            </w:pict>
          </mc:Fallback>
        </mc:AlternateContent>
      </w:r>
    </w:p>
    <w:p w14:paraId="711191E5" w14:textId="40702C84" w:rsidR="0029794E" w:rsidRDefault="0029794E" w:rsidP="00A5319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w:t>
      </w:r>
      <w:r w:rsidR="00344A5C">
        <w:rPr>
          <w:rFonts w:eastAsia="宋体"/>
          <w:lang w:eastAsia="zh-CN"/>
        </w:rPr>
        <w:t xml:space="preserve">second bullet, </w:t>
      </w:r>
      <w:r w:rsidR="00470796">
        <w:rPr>
          <w:rFonts w:eastAsia="宋体"/>
          <w:lang w:eastAsia="zh-CN"/>
        </w:rPr>
        <w:t>in our understanding</w:t>
      </w:r>
      <w:r w:rsidR="00B3284B">
        <w:rPr>
          <w:rFonts w:eastAsia="宋体"/>
          <w:lang w:eastAsia="zh-CN"/>
        </w:rPr>
        <w:t>,</w:t>
      </w:r>
      <w:r w:rsidR="00470796">
        <w:rPr>
          <w:rFonts w:eastAsia="宋体"/>
          <w:lang w:eastAsia="zh-CN"/>
        </w:rPr>
        <w:t xml:space="preserve"> the known status of </w:t>
      </w:r>
      <w:r w:rsidR="00036B17">
        <w:rPr>
          <w:rFonts w:eastAsia="宋体"/>
          <w:lang w:eastAsia="zh-CN"/>
        </w:rPr>
        <w:t>the</w:t>
      </w:r>
      <w:r w:rsidR="00036B17" w:rsidRPr="00036B17">
        <w:rPr>
          <w:rFonts w:eastAsia="宋体"/>
          <w:lang w:eastAsia="zh-CN"/>
        </w:rPr>
        <w:t xml:space="preserve"> cell with PCI different from a serving cell </w:t>
      </w:r>
      <w:r w:rsidR="00470796">
        <w:rPr>
          <w:rFonts w:eastAsia="宋体"/>
          <w:lang w:eastAsia="zh-CN"/>
        </w:rPr>
        <w:t>is specified here.</w:t>
      </w:r>
      <w:r w:rsidR="00BA76F6">
        <w:rPr>
          <w:rFonts w:eastAsia="宋体"/>
          <w:lang w:eastAsia="zh-CN"/>
        </w:rPr>
        <w:t xml:space="preserve"> For the 1</w:t>
      </w:r>
      <w:r w:rsidR="00BA76F6" w:rsidRPr="00BA76F6">
        <w:rPr>
          <w:rFonts w:eastAsia="宋体"/>
          <w:vertAlign w:val="superscript"/>
          <w:lang w:eastAsia="zh-CN"/>
        </w:rPr>
        <w:t>st</w:t>
      </w:r>
      <w:r w:rsidR="00BA76F6">
        <w:rPr>
          <w:rFonts w:eastAsia="宋体"/>
          <w:lang w:eastAsia="zh-CN"/>
        </w:rPr>
        <w:t xml:space="preserve"> and 2</w:t>
      </w:r>
      <w:r w:rsidR="00BA76F6" w:rsidRPr="00BA76F6">
        <w:rPr>
          <w:rFonts w:eastAsia="宋体"/>
          <w:vertAlign w:val="superscript"/>
          <w:lang w:eastAsia="zh-CN"/>
        </w:rPr>
        <w:t>nd</w:t>
      </w:r>
      <w:r w:rsidR="00BA76F6">
        <w:rPr>
          <w:rFonts w:eastAsia="宋体"/>
          <w:lang w:eastAsia="zh-CN"/>
        </w:rPr>
        <w:t xml:space="preserve"> sub bullets, based on RAN1 LS cc RAN4 </w:t>
      </w:r>
      <w:r w:rsidR="002665A8">
        <w:rPr>
          <w:rFonts w:eastAsia="宋体"/>
          <w:lang w:eastAsia="zh-CN"/>
        </w:rPr>
        <w:t xml:space="preserve">[3], </w:t>
      </w:r>
      <w:r w:rsidR="0046036D">
        <w:rPr>
          <w:rFonts w:eastAsia="宋体"/>
          <w:lang w:eastAsia="zh-CN"/>
        </w:rPr>
        <w:t>it is already agreed that</w:t>
      </w:r>
    </w:p>
    <w:p w14:paraId="25FCE538" w14:textId="77777777" w:rsidR="005F120F" w:rsidRDefault="002665A8" w:rsidP="00A5319C">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475DFC18" wp14:editId="3FFC85CD">
                <wp:extent cx="6122035" cy="1730375"/>
                <wp:effectExtent l="0" t="0" r="12065" b="2222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30375"/>
                        </a:xfrm>
                        <a:prstGeom prst="rect">
                          <a:avLst/>
                        </a:prstGeom>
                        <a:solidFill>
                          <a:srgbClr val="FFFFFF"/>
                        </a:solidFill>
                        <a:ln w="9525">
                          <a:solidFill>
                            <a:srgbClr val="000000"/>
                          </a:solidFill>
                          <a:miter lim="800000"/>
                          <a:headEnd/>
                          <a:tailEnd/>
                        </a:ln>
                      </wps:spPr>
                      <wps:txbx>
                        <w:txbxContent>
                          <w:p w14:paraId="257694E1" w14:textId="77777777" w:rsidR="002665A8" w:rsidRPr="0010372D" w:rsidRDefault="002665A8" w:rsidP="002665A8">
                            <w:pPr>
                              <w:pStyle w:val="ab"/>
                              <w:numPr>
                                <w:ilvl w:val="0"/>
                                <w:numId w:val="15"/>
                              </w:numPr>
                              <w:snapToGrid w:val="0"/>
                              <w:spacing w:after="60"/>
                              <w:ind w:left="360"/>
                              <w:jc w:val="both"/>
                              <w:rPr>
                                <w:rFonts w:ascii="Arial" w:hAnsi="Arial" w:cs="Arial"/>
                                <w:color w:val="C45911" w:themeColor="accent2" w:themeShade="BF"/>
                              </w:rPr>
                            </w:pPr>
                            <w:r w:rsidRPr="0010372D">
                              <w:rPr>
                                <w:rFonts w:ascii="Arial" w:hAnsi="Arial" w:cs="Arial"/>
                                <w:b/>
                              </w:rPr>
                              <w:t xml:space="preserve">Question 5: </w:t>
                            </w:r>
                            <w:r w:rsidRPr="0010372D">
                              <w:rPr>
                                <w:rFonts w:ascii="Arial" w:hAnsi="Arial" w:cs="Arial"/>
                              </w:rPr>
                              <w:t xml:space="preserve">Does the </w:t>
                            </w:r>
                            <w:r w:rsidRPr="0010372D">
                              <w:rPr>
                                <w:rFonts w:ascii="Arial" w:hAnsi="Arial" w:cs="Arial"/>
                                <w:i/>
                                <w:iCs/>
                              </w:rPr>
                              <w:t>TRP with different PCI</w:t>
                            </w:r>
                            <w:r w:rsidRPr="0010372D">
                              <w:rPr>
                                <w:rFonts w:ascii="Arial" w:hAnsi="Arial" w:cs="Arial"/>
                              </w:rPr>
                              <w:t xml:space="preserve"> have an independent physical layer configuration, e.g. for PUSCH/PDSCH/PDCCH/PUCCH and PRACH?</w:t>
                            </w:r>
                            <w:r w:rsidRPr="0010372D">
                              <w:rPr>
                                <w:rFonts w:ascii="Arial" w:hAnsi="Arial" w:cs="Arial"/>
                                <w:color w:val="C45911" w:themeColor="accent2" w:themeShade="BF"/>
                              </w:rPr>
                              <w:t xml:space="preserve"> </w:t>
                            </w:r>
                          </w:p>
                          <w:p w14:paraId="513A38A7" w14:textId="77777777" w:rsidR="002665A8" w:rsidRPr="0010372D" w:rsidRDefault="002665A8" w:rsidP="002665A8">
                            <w:pPr>
                              <w:pStyle w:val="ab"/>
                              <w:numPr>
                                <w:ilvl w:val="1"/>
                                <w:numId w:val="15"/>
                              </w:numPr>
                              <w:ind w:left="1080"/>
                              <w:rPr>
                                <w:rFonts w:ascii="Arial" w:eastAsia="Batang" w:hAnsi="Arial" w:cs="Arial"/>
                              </w:rPr>
                            </w:pPr>
                            <w:r w:rsidRPr="002C346B">
                              <w:rPr>
                                <w:rFonts w:ascii="Arial" w:eastAsia="Batang" w:hAnsi="Arial" w:cs="Arial"/>
                                <w:b/>
                              </w:rPr>
                              <w:t>Answer 5</w:t>
                            </w:r>
                            <w:r w:rsidRPr="002C346B">
                              <w:rPr>
                                <w:rFonts w:ascii="Arial" w:eastAsia="Batang" w:hAnsi="Arial" w:cs="Arial"/>
                              </w:rPr>
                              <w:t>:</w:t>
                            </w:r>
                            <w:r>
                              <w:rPr>
                                <w:rFonts w:ascii="Arial" w:eastAsia="Batang" w:hAnsi="Arial" w:cs="Arial"/>
                              </w:rPr>
                              <w:t xml:space="preserve"> </w:t>
                            </w:r>
                            <w:r w:rsidRPr="006D5A76">
                              <w:rPr>
                                <w:rFonts w:ascii="Arial" w:eastAsia="Batang" w:hAnsi="Arial" w:cs="Arial"/>
                                <w:highlight w:val="yellow"/>
                              </w:rPr>
                              <w:t>There is only one physical layer configuration</w:t>
                            </w:r>
                            <w:r w:rsidRPr="0010372D">
                              <w:rPr>
                                <w:rFonts w:ascii="Arial" w:eastAsia="Batang" w:hAnsi="Arial" w:cs="Arial"/>
                              </w:rPr>
                              <w:t xml:space="preserve"> and that is applied to all the PUSCH/PUCCH/PDSCH/PDCCH associated with TCI state that is associated with either serving cell PCI or another different PCI.</w:t>
                            </w:r>
                            <w:r w:rsidRPr="003C50EE">
                              <w:rPr>
                                <w:rFonts w:ascii="Arial" w:eastAsia="Batang" w:hAnsi="Arial" w:cs="Arial"/>
                              </w:rPr>
                              <w:t xml:space="preserve"> </w:t>
                            </w:r>
                            <w:r w:rsidRPr="002C346B">
                              <w:rPr>
                                <w:rFonts w:ascii="Arial" w:eastAsia="Batang" w:hAnsi="Arial" w:cs="Arial"/>
                              </w:rPr>
                              <w:t>Regarding the PRACH transmission, RAN1 has not discussed configuration of PRACH for a TRP with different PCI.</w:t>
                            </w:r>
                          </w:p>
                          <w:p w14:paraId="419C525C" w14:textId="77777777" w:rsidR="002665A8" w:rsidRPr="002C346B" w:rsidRDefault="002665A8" w:rsidP="002665A8">
                            <w:pPr>
                              <w:pStyle w:val="Doc-text2"/>
                              <w:numPr>
                                <w:ilvl w:val="0"/>
                                <w:numId w:val="15"/>
                              </w:numPr>
                              <w:ind w:left="360"/>
                              <w:rPr>
                                <w:rFonts w:cs="Arial"/>
                                <w:szCs w:val="20"/>
                              </w:rPr>
                            </w:pPr>
                            <w:r w:rsidRPr="002C346B">
                              <w:rPr>
                                <w:rFonts w:cs="Arial"/>
                                <w:b/>
                                <w:szCs w:val="20"/>
                              </w:rPr>
                              <w:t>Question 5</w:t>
                            </w:r>
                            <w:r>
                              <w:rPr>
                                <w:rFonts w:cs="Arial"/>
                                <w:b/>
                                <w:szCs w:val="20"/>
                              </w:rPr>
                              <w:t>-a)</w:t>
                            </w:r>
                            <w:r w:rsidRPr="002C346B">
                              <w:rPr>
                                <w:rFonts w:cs="Arial"/>
                                <w:b/>
                                <w:szCs w:val="20"/>
                              </w:rPr>
                              <w:t>:</w:t>
                            </w:r>
                            <w:r>
                              <w:rPr>
                                <w:rFonts w:cs="Arial"/>
                                <w:b/>
                                <w:szCs w:val="20"/>
                              </w:rPr>
                              <w:t xml:space="preserve"> </w:t>
                            </w:r>
                            <w:r w:rsidRPr="002C346B">
                              <w:rPr>
                                <w:rFonts w:cs="Arial"/>
                                <w:b/>
                                <w:bCs/>
                                <w:szCs w:val="20"/>
                              </w:rPr>
                              <w:t>Configuration differences:</w:t>
                            </w:r>
                            <w:r w:rsidRPr="002C346B">
                              <w:rPr>
                                <w:rFonts w:cs="Arial"/>
                                <w:szCs w:val="20"/>
                              </w:rPr>
                              <w:t xml:space="preserve"> Does RAN1 assume that only certain parameters can be different from the serving cell and if so, which ones?</w:t>
                            </w:r>
                            <w:r w:rsidRPr="002C346B">
                              <w:rPr>
                                <w:rFonts w:eastAsia="宋体" w:cs="Arial"/>
                                <w:szCs w:val="20"/>
                              </w:rPr>
                              <w:t xml:space="preserve"> </w:t>
                            </w:r>
                          </w:p>
                          <w:p w14:paraId="25105848" w14:textId="77777777" w:rsidR="002665A8" w:rsidRPr="003C3D44" w:rsidRDefault="002665A8" w:rsidP="002665A8">
                            <w:pPr>
                              <w:pStyle w:val="ab"/>
                              <w:numPr>
                                <w:ilvl w:val="1"/>
                                <w:numId w:val="15"/>
                              </w:numPr>
                              <w:snapToGrid w:val="0"/>
                              <w:spacing w:after="60"/>
                              <w:ind w:left="1080"/>
                              <w:jc w:val="both"/>
                              <w:rPr>
                                <w:rFonts w:ascii="Arial" w:eastAsia="Batang" w:hAnsi="Arial" w:cs="Arial"/>
                              </w:rPr>
                            </w:pPr>
                            <w:r w:rsidRPr="003C3D44">
                              <w:rPr>
                                <w:rFonts w:ascii="Arial" w:eastAsia="Batang" w:hAnsi="Arial" w:cs="Arial"/>
                                <w:b/>
                              </w:rPr>
                              <w:t>Answer 5.a</w:t>
                            </w:r>
                            <w:r w:rsidRPr="003C3D44">
                              <w:rPr>
                                <w:rFonts w:ascii="Arial" w:eastAsia="Batang" w:hAnsi="Arial" w:cs="Arial"/>
                              </w:rPr>
                              <w:t>: RAN1 has not discussed or concluded to provide configuration parameter(s) for TRP with different PCI.</w:t>
                            </w:r>
                          </w:p>
                        </w:txbxContent>
                      </wps:txbx>
                      <wps:bodyPr rot="0" vert="horz" wrap="square" lIns="91440" tIns="45720" rIns="91440" bIns="45720" anchor="t" anchorCtr="0">
                        <a:spAutoFit/>
                      </wps:bodyPr>
                    </wps:wsp>
                  </a:graphicData>
                </a:graphic>
              </wp:inline>
            </w:drawing>
          </mc:Choice>
          <mc:Fallback>
            <w:pict>
              <v:shape w14:anchorId="475DFC18" id="文本框 12" o:spid="_x0000_s1034" type="#_x0000_t202" style="width:482.05pt;height:13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">
                <v:textbox style="mso-fit-shape-to-text:t">
                  <w:txbxContent>
                    <w:p w14:paraId="257694E1" w14:textId="77777777" w:rsidR="002665A8" w:rsidRPr="0010372D" w:rsidRDefault="002665A8" w:rsidP="002665A8">
                      <w:pPr>
                        <w:pStyle w:val="ab"/>
                        <w:numPr>
                          <w:ilvl w:val="0"/>
                          <w:numId w:val="15"/>
                        </w:numPr>
                        <w:snapToGrid w:val="0"/>
                        <w:spacing w:after="60"/>
                        <w:ind w:left="360"/>
                        <w:jc w:val="both"/>
                        <w:rPr>
                          <w:rFonts w:ascii="Arial" w:hAnsi="Arial" w:cs="Arial"/>
                          <w:color w:val="C45911" w:themeColor="accent2" w:themeShade="BF"/>
                        </w:rPr>
                      </w:pPr>
                      <w:r w:rsidRPr="0010372D">
                        <w:rPr>
                          <w:rFonts w:ascii="Arial" w:hAnsi="Arial" w:cs="Arial"/>
                          <w:b/>
                        </w:rPr>
                        <w:t xml:space="preserve">Question 5: </w:t>
                      </w:r>
                      <w:r w:rsidRPr="0010372D">
                        <w:rPr>
                          <w:rFonts w:ascii="Arial" w:hAnsi="Arial" w:cs="Arial"/>
                        </w:rPr>
                        <w:t xml:space="preserve">Does the </w:t>
                      </w:r>
                      <w:r w:rsidRPr="0010372D">
                        <w:rPr>
                          <w:rFonts w:ascii="Arial" w:hAnsi="Arial" w:cs="Arial"/>
                          <w:i/>
                          <w:iCs/>
                        </w:rPr>
                        <w:t>TRP with different PCI</w:t>
                      </w:r>
                      <w:r w:rsidRPr="0010372D">
                        <w:rPr>
                          <w:rFonts w:ascii="Arial" w:hAnsi="Arial" w:cs="Arial"/>
                        </w:rPr>
                        <w:t xml:space="preserve"> have an independent physical layer configuration, e.g. for PUSCH/PDSCH/PDCCH/PUCCH and PRACH?</w:t>
                      </w:r>
                      <w:r w:rsidRPr="0010372D">
                        <w:rPr>
                          <w:rFonts w:ascii="Arial" w:hAnsi="Arial" w:cs="Arial"/>
                          <w:color w:val="C45911" w:themeColor="accent2" w:themeShade="BF"/>
                        </w:rPr>
                        <w:t xml:space="preserve"> </w:t>
                      </w:r>
                    </w:p>
                    <w:p w14:paraId="513A38A7" w14:textId="77777777" w:rsidR="002665A8" w:rsidRPr="0010372D" w:rsidRDefault="002665A8" w:rsidP="002665A8">
                      <w:pPr>
                        <w:pStyle w:val="ab"/>
                        <w:numPr>
                          <w:ilvl w:val="1"/>
                          <w:numId w:val="15"/>
                        </w:numPr>
                        <w:ind w:left="1080"/>
                        <w:rPr>
                          <w:rFonts w:ascii="Arial" w:eastAsia="Batang" w:hAnsi="Arial" w:cs="Arial"/>
                        </w:rPr>
                      </w:pPr>
                      <w:r w:rsidRPr="002C346B">
                        <w:rPr>
                          <w:rFonts w:ascii="Arial" w:eastAsia="Batang" w:hAnsi="Arial" w:cs="Arial"/>
                          <w:b/>
                        </w:rPr>
                        <w:t>Answer 5</w:t>
                      </w:r>
                      <w:r w:rsidRPr="002C346B">
                        <w:rPr>
                          <w:rFonts w:ascii="Arial" w:eastAsia="Batang" w:hAnsi="Arial" w:cs="Arial"/>
                        </w:rPr>
                        <w:t>:</w:t>
                      </w:r>
                      <w:r>
                        <w:rPr>
                          <w:rFonts w:ascii="Arial" w:eastAsia="Batang" w:hAnsi="Arial" w:cs="Arial"/>
                        </w:rPr>
                        <w:t xml:space="preserve"> </w:t>
                      </w:r>
                      <w:r w:rsidRPr="006D5A76">
                        <w:rPr>
                          <w:rFonts w:ascii="Arial" w:eastAsia="Batang" w:hAnsi="Arial" w:cs="Arial"/>
                          <w:highlight w:val="yellow"/>
                        </w:rPr>
                        <w:t>There is only one physical layer configuration</w:t>
                      </w:r>
                      <w:r w:rsidRPr="0010372D">
                        <w:rPr>
                          <w:rFonts w:ascii="Arial" w:eastAsia="Batang" w:hAnsi="Arial" w:cs="Arial"/>
                        </w:rPr>
                        <w:t xml:space="preserve"> and that is applied to all the PUSCH/PUCCH/PDSCH/PDCCH associated with TCI state that is associated with either serving cell PCI or another different PCI.</w:t>
                      </w:r>
                      <w:r w:rsidRPr="003C50EE">
                        <w:rPr>
                          <w:rFonts w:ascii="Arial" w:eastAsia="Batang" w:hAnsi="Arial" w:cs="Arial"/>
                        </w:rPr>
                        <w:t xml:space="preserve"> </w:t>
                      </w:r>
                      <w:r w:rsidRPr="002C346B">
                        <w:rPr>
                          <w:rFonts w:ascii="Arial" w:eastAsia="Batang" w:hAnsi="Arial" w:cs="Arial"/>
                        </w:rPr>
                        <w:t>Regarding the PRACH transmission, RAN1 has not discussed configuration of PRACH for a TRP with different PCI.</w:t>
                      </w:r>
                    </w:p>
                    <w:p w14:paraId="419C525C" w14:textId="77777777" w:rsidR="002665A8" w:rsidRPr="002C346B" w:rsidRDefault="002665A8" w:rsidP="002665A8">
                      <w:pPr>
                        <w:pStyle w:val="Doc-text2"/>
                        <w:numPr>
                          <w:ilvl w:val="0"/>
                          <w:numId w:val="15"/>
                        </w:numPr>
                        <w:ind w:left="360"/>
                        <w:rPr>
                          <w:rFonts w:cs="Arial"/>
                          <w:szCs w:val="20"/>
                        </w:rPr>
                      </w:pPr>
                      <w:r w:rsidRPr="002C346B">
                        <w:rPr>
                          <w:rFonts w:cs="Arial"/>
                          <w:b/>
                          <w:szCs w:val="20"/>
                        </w:rPr>
                        <w:t>Question 5</w:t>
                      </w:r>
                      <w:r>
                        <w:rPr>
                          <w:rFonts w:cs="Arial"/>
                          <w:b/>
                          <w:szCs w:val="20"/>
                        </w:rPr>
                        <w:t>-a)</w:t>
                      </w:r>
                      <w:r w:rsidRPr="002C346B">
                        <w:rPr>
                          <w:rFonts w:cs="Arial"/>
                          <w:b/>
                          <w:szCs w:val="20"/>
                        </w:rPr>
                        <w:t>:</w:t>
                      </w:r>
                      <w:r>
                        <w:rPr>
                          <w:rFonts w:cs="Arial"/>
                          <w:b/>
                          <w:szCs w:val="20"/>
                        </w:rPr>
                        <w:t xml:space="preserve"> </w:t>
                      </w:r>
                      <w:r w:rsidRPr="002C346B">
                        <w:rPr>
                          <w:rFonts w:cs="Arial"/>
                          <w:b/>
                          <w:bCs/>
                          <w:szCs w:val="20"/>
                        </w:rPr>
                        <w:t>Configuration differences:</w:t>
                      </w:r>
                      <w:r w:rsidRPr="002C346B">
                        <w:rPr>
                          <w:rFonts w:cs="Arial"/>
                          <w:szCs w:val="20"/>
                        </w:rPr>
                        <w:t xml:space="preserve"> Does RAN1 assume that only certain parameters can be different from the serving cell and if so, which ones?</w:t>
                      </w:r>
                      <w:r w:rsidRPr="002C346B">
                        <w:rPr>
                          <w:rFonts w:eastAsia="宋体" w:cs="Arial"/>
                          <w:szCs w:val="20"/>
                        </w:rPr>
                        <w:t xml:space="preserve"> </w:t>
                      </w:r>
                    </w:p>
                    <w:p w14:paraId="25105848" w14:textId="77777777" w:rsidR="002665A8" w:rsidRPr="003C3D44" w:rsidRDefault="002665A8" w:rsidP="002665A8">
                      <w:pPr>
                        <w:pStyle w:val="ab"/>
                        <w:numPr>
                          <w:ilvl w:val="1"/>
                          <w:numId w:val="15"/>
                        </w:numPr>
                        <w:snapToGrid w:val="0"/>
                        <w:spacing w:after="60"/>
                        <w:ind w:left="1080"/>
                        <w:jc w:val="both"/>
                        <w:rPr>
                          <w:rFonts w:ascii="Arial" w:eastAsia="Batang" w:hAnsi="Arial" w:cs="Arial"/>
                        </w:rPr>
                      </w:pPr>
                      <w:r w:rsidRPr="003C3D44">
                        <w:rPr>
                          <w:rFonts w:ascii="Arial" w:eastAsia="Batang" w:hAnsi="Arial" w:cs="Arial"/>
                          <w:b/>
                        </w:rPr>
                        <w:t>Answer 5.a</w:t>
                      </w:r>
                      <w:r w:rsidRPr="003C3D44">
                        <w:rPr>
                          <w:rFonts w:ascii="Arial" w:eastAsia="Batang" w:hAnsi="Arial" w:cs="Arial"/>
                        </w:rPr>
                        <w:t>: RAN1 has not discussed or concluded to provide configuration parameter(s) for TRP with different PCI.</w:t>
                      </w:r>
                    </w:p>
                  </w:txbxContent>
                </v:textbox>
                <w10:anchorlock/>
              </v:shape>
            </w:pict>
          </mc:Fallback>
        </mc:AlternateContent>
      </w:r>
    </w:p>
    <w:p w14:paraId="786E6BF7" w14:textId="39751F3A" w:rsidR="003C2F37" w:rsidRDefault="003C2F37" w:rsidP="00A5319C">
      <w:pPr>
        <w:overflowPunct/>
        <w:autoSpaceDE/>
        <w:autoSpaceDN/>
        <w:adjustRightInd/>
        <w:jc w:val="both"/>
        <w:textAlignment w:val="auto"/>
        <w:rPr>
          <w:rFonts w:eastAsia="宋体"/>
          <w:lang w:eastAsia="zh-CN"/>
        </w:rPr>
      </w:pPr>
      <w:r>
        <w:rPr>
          <w:rFonts w:eastAsia="宋体"/>
          <w:lang w:eastAsia="zh-CN"/>
        </w:rPr>
        <w:t>Note that for inter-cell beam managements, in WF-2202772 [4], the following are agreed as known conditions</w:t>
      </w:r>
    </w:p>
    <w:p w14:paraId="5D3BD866" w14:textId="639C2B0D" w:rsidR="003C2F37" w:rsidRPr="003C2F37" w:rsidRDefault="00D67F31" w:rsidP="00A5319C">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92C81AA" wp14:editId="477CB2EB">
                <wp:extent cx="6122035" cy="2613025"/>
                <wp:effectExtent l="0" t="0" r="12065" b="1587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13025"/>
                        </a:xfrm>
                        <a:prstGeom prst="rect">
                          <a:avLst/>
                        </a:prstGeom>
                        <a:solidFill>
                          <a:srgbClr val="FFFFFF"/>
                        </a:solidFill>
                        <a:ln w="9525">
                          <a:solidFill>
                            <a:srgbClr val="000000"/>
                          </a:solidFill>
                          <a:miter lim="800000"/>
                          <a:headEnd/>
                          <a:tailEnd/>
                        </a:ln>
                      </wps:spPr>
                      <wps:txbx>
                        <w:txbxContent>
                          <w:p w14:paraId="78C47D78" w14:textId="77777777" w:rsidR="00D67F31" w:rsidRPr="00396182" w:rsidRDefault="00D67F31" w:rsidP="00D67F31">
                            <w:pPr>
                              <w:pStyle w:val="ab"/>
                              <w:numPr>
                                <w:ilvl w:val="0"/>
                                <w:numId w:val="15"/>
                              </w:numPr>
                              <w:overflowPunct/>
                              <w:autoSpaceDE/>
                              <w:autoSpaceDN/>
                              <w:adjustRightInd/>
                              <w:spacing w:after="120"/>
                              <w:ind w:left="360"/>
                              <w:contextualSpacing w:val="0"/>
                              <w:textAlignment w:val="auto"/>
                              <w:rPr>
                                <w:rFonts w:eastAsiaTheme="minorEastAsia"/>
                                <w:lang w:eastAsia="zh-CN"/>
                              </w:rPr>
                            </w:pPr>
                            <w:r w:rsidRPr="00F75734">
                              <w:rPr>
                                <w:rFonts w:eastAsiaTheme="minorEastAsia"/>
                                <w:highlight w:val="yellow"/>
                                <w:lang w:eastAsia="zh-CN"/>
                              </w:rPr>
                              <w:t>Known condition</w:t>
                            </w:r>
                            <w:r w:rsidRPr="00396182">
                              <w:rPr>
                                <w:rFonts w:eastAsiaTheme="minorEastAsia"/>
                                <w:lang w:eastAsia="zh-CN"/>
                              </w:rPr>
                              <w:t xml:space="preserve"> for cell with different PCI shall include at least </w:t>
                            </w:r>
                          </w:p>
                          <w:p w14:paraId="250E5789"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highlight w:val="yellow"/>
                                <w:lang w:eastAsia="zh-CN"/>
                              </w:rPr>
                            </w:pPr>
                            <w:r w:rsidRPr="00541948">
                              <w:rPr>
                                <w:rFonts w:eastAsiaTheme="minorEastAsia"/>
                                <w:highlight w:val="yellow"/>
                                <w:lang w:eastAsia="zh-CN"/>
                              </w:rPr>
                              <w:t xml:space="preserve">RAN1 agreements for non-serving cell, i.e., same </w:t>
                            </w:r>
                            <w:proofErr w:type="spellStart"/>
                            <w:r w:rsidRPr="00541948">
                              <w:rPr>
                                <w:rFonts w:eastAsiaTheme="minorEastAsia"/>
                                <w:highlight w:val="yellow"/>
                                <w:lang w:eastAsia="zh-CN"/>
                              </w:rPr>
                              <w:t>center</w:t>
                            </w:r>
                            <w:proofErr w:type="spellEnd"/>
                            <w:r w:rsidRPr="00541948">
                              <w:rPr>
                                <w:rFonts w:eastAsiaTheme="minorEastAsia"/>
                                <w:highlight w:val="yellow"/>
                                <w:lang w:eastAsia="zh-CN"/>
                              </w:rPr>
                              <w:t xml:space="preserve"> frequency, SCS, SFN offset </w:t>
                            </w:r>
                          </w:p>
                          <w:p w14:paraId="3240EED3"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lang w:eastAsia="zh-CN"/>
                              </w:rPr>
                            </w:pPr>
                            <w:r w:rsidRPr="00541948">
                              <w:rPr>
                                <w:rFonts w:eastAsiaTheme="minorEastAsia"/>
                                <w:lang w:eastAsia="zh-CN"/>
                              </w:rPr>
                              <w:t>Cell detectable condition (</w:t>
                            </w:r>
                            <w:proofErr w:type="gramStart"/>
                            <w:r w:rsidRPr="00541948">
                              <w:rPr>
                                <w:rFonts w:eastAsiaTheme="minorEastAsia"/>
                                <w:lang w:eastAsia="zh-CN"/>
                              </w:rPr>
                              <w:t>FFS :</w:t>
                            </w:r>
                            <w:proofErr w:type="gramEnd"/>
                            <w:r w:rsidRPr="00541948">
                              <w:rPr>
                                <w:rFonts w:eastAsiaTheme="minorEastAsia"/>
                                <w:lang w:eastAsia="zh-CN"/>
                              </w:rPr>
                              <w:t xml:space="preserve"> existing intra-frequency measurement can be reused) </w:t>
                            </w:r>
                          </w:p>
                          <w:p w14:paraId="0016D625"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lang w:eastAsia="zh-CN"/>
                              </w:rPr>
                            </w:pPr>
                            <w:r w:rsidRPr="00541948">
                              <w:rPr>
                                <w:rFonts w:eastAsiaTheme="minorEastAsia"/>
                                <w:lang w:eastAsia="zh-CN"/>
                              </w:rPr>
                              <w:t xml:space="preserve">Timing alignment between serving cell and cell with different PCI are within CP </w:t>
                            </w:r>
                          </w:p>
                          <w:p w14:paraId="0721F37B"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lang w:eastAsia="zh-CN"/>
                              </w:rPr>
                            </w:pPr>
                            <w:r w:rsidRPr="00541948">
                              <w:rPr>
                                <w:rFonts w:eastAsiaTheme="minorEastAsia"/>
                                <w:lang w:eastAsia="zh-CN"/>
                              </w:rPr>
                              <w:t>FFS other conditions</w:t>
                            </w:r>
                          </w:p>
                        </w:txbxContent>
                      </wps:txbx>
                      <wps:bodyPr rot="0" vert="horz" wrap="square" lIns="91440" tIns="45720" rIns="91440" bIns="45720" anchor="t" anchorCtr="0">
                        <a:spAutoFit/>
                      </wps:bodyPr>
                    </wps:wsp>
                  </a:graphicData>
                </a:graphic>
              </wp:inline>
            </w:drawing>
          </mc:Choice>
          <mc:Fallback>
            <w:pict>
              <v:shape w14:anchorId="792C81AA" id="文本框 13" o:spid="_x0000_s1035" type="#_x0000_t202" style="width:482.05pt;height:20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">
                <v:textbox style="mso-fit-shape-to-text:t">
                  <w:txbxContent>
                    <w:p w14:paraId="78C47D78" w14:textId="77777777" w:rsidR="00D67F31" w:rsidRPr="00396182" w:rsidRDefault="00D67F31" w:rsidP="00D67F31">
                      <w:pPr>
                        <w:pStyle w:val="ab"/>
                        <w:numPr>
                          <w:ilvl w:val="0"/>
                          <w:numId w:val="15"/>
                        </w:numPr>
                        <w:overflowPunct/>
                        <w:autoSpaceDE/>
                        <w:autoSpaceDN/>
                        <w:adjustRightInd/>
                        <w:spacing w:after="120"/>
                        <w:ind w:left="360"/>
                        <w:contextualSpacing w:val="0"/>
                        <w:textAlignment w:val="auto"/>
                        <w:rPr>
                          <w:rFonts w:eastAsiaTheme="minorEastAsia"/>
                          <w:lang w:eastAsia="zh-CN"/>
                        </w:rPr>
                      </w:pPr>
                      <w:r w:rsidRPr="00F75734">
                        <w:rPr>
                          <w:rFonts w:eastAsiaTheme="minorEastAsia"/>
                          <w:highlight w:val="yellow"/>
                          <w:lang w:eastAsia="zh-CN"/>
                        </w:rPr>
                        <w:t>Known condition</w:t>
                      </w:r>
                      <w:r w:rsidRPr="00396182">
                        <w:rPr>
                          <w:rFonts w:eastAsiaTheme="minorEastAsia"/>
                          <w:lang w:eastAsia="zh-CN"/>
                        </w:rPr>
                        <w:t xml:space="preserve"> for cell with different PCI shall include at least </w:t>
                      </w:r>
                    </w:p>
                    <w:p w14:paraId="250E5789"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highlight w:val="yellow"/>
                          <w:lang w:eastAsia="zh-CN"/>
                        </w:rPr>
                      </w:pPr>
                      <w:r w:rsidRPr="00541948">
                        <w:rPr>
                          <w:rFonts w:eastAsiaTheme="minorEastAsia"/>
                          <w:highlight w:val="yellow"/>
                          <w:lang w:eastAsia="zh-CN"/>
                        </w:rPr>
                        <w:t xml:space="preserve">RAN1 agreements for non-serving cell, i.e., same </w:t>
                      </w:r>
                      <w:proofErr w:type="spellStart"/>
                      <w:r w:rsidRPr="00541948">
                        <w:rPr>
                          <w:rFonts w:eastAsiaTheme="minorEastAsia"/>
                          <w:highlight w:val="yellow"/>
                          <w:lang w:eastAsia="zh-CN"/>
                        </w:rPr>
                        <w:t>center</w:t>
                      </w:r>
                      <w:proofErr w:type="spellEnd"/>
                      <w:r w:rsidRPr="00541948">
                        <w:rPr>
                          <w:rFonts w:eastAsiaTheme="minorEastAsia"/>
                          <w:highlight w:val="yellow"/>
                          <w:lang w:eastAsia="zh-CN"/>
                        </w:rPr>
                        <w:t xml:space="preserve"> frequency, SCS, SFN offset </w:t>
                      </w:r>
                    </w:p>
                    <w:p w14:paraId="3240EED3"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lang w:eastAsia="zh-CN"/>
                        </w:rPr>
                      </w:pPr>
                      <w:r w:rsidRPr="00541948">
                        <w:rPr>
                          <w:rFonts w:eastAsiaTheme="minorEastAsia"/>
                          <w:lang w:eastAsia="zh-CN"/>
                        </w:rPr>
                        <w:t>Cell detectable condition (</w:t>
                      </w:r>
                      <w:proofErr w:type="gramStart"/>
                      <w:r w:rsidRPr="00541948">
                        <w:rPr>
                          <w:rFonts w:eastAsiaTheme="minorEastAsia"/>
                          <w:lang w:eastAsia="zh-CN"/>
                        </w:rPr>
                        <w:t>FFS :</w:t>
                      </w:r>
                      <w:proofErr w:type="gramEnd"/>
                      <w:r w:rsidRPr="00541948">
                        <w:rPr>
                          <w:rFonts w:eastAsiaTheme="minorEastAsia"/>
                          <w:lang w:eastAsia="zh-CN"/>
                        </w:rPr>
                        <w:t xml:space="preserve"> existing intra-frequency measurement can be reused) </w:t>
                      </w:r>
                    </w:p>
                    <w:p w14:paraId="0016D625"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lang w:eastAsia="zh-CN"/>
                        </w:rPr>
                      </w:pPr>
                      <w:r w:rsidRPr="00541948">
                        <w:rPr>
                          <w:rFonts w:eastAsiaTheme="minorEastAsia"/>
                          <w:lang w:eastAsia="zh-CN"/>
                        </w:rPr>
                        <w:t xml:space="preserve">Timing alignment between serving cell and cell with different PCI are within CP </w:t>
                      </w:r>
                    </w:p>
                    <w:p w14:paraId="0721F37B" w14:textId="77777777" w:rsidR="00D67F31" w:rsidRPr="00541948" w:rsidRDefault="00D67F31" w:rsidP="00D67F31">
                      <w:pPr>
                        <w:pStyle w:val="ab"/>
                        <w:numPr>
                          <w:ilvl w:val="1"/>
                          <w:numId w:val="15"/>
                        </w:numPr>
                        <w:overflowPunct/>
                        <w:autoSpaceDE/>
                        <w:autoSpaceDN/>
                        <w:adjustRightInd/>
                        <w:spacing w:after="120"/>
                        <w:ind w:left="1080"/>
                        <w:contextualSpacing w:val="0"/>
                        <w:textAlignment w:val="auto"/>
                        <w:rPr>
                          <w:rFonts w:eastAsiaTheme="minorEastAsia"/>
                          <w:lang w:eastAsia="zh-CN"/>
                        </w:rPr>
                      </w:pPr>
                      <w:r w:rsidRPr="00541948">
                        <w:rPr>
                          <w:rFonts w:eastAsiaTheme="minorEastAsia"/>
                          <w:lang w:eastAsia="zh-CN"/>
                        </w:rPr>
                        <w:t>FFS other conditions</w:t>
                      </w:r>
                    </w:p>
                  </w:txbxContent>
                </v:textbox>
                <w10:anchorlock/>
              </v:shape>
            </w:pict>
          </mc:Fallback>
        </mc:AlternateContent>
      </w:r>
    </w:p>
    <w:p w14:paraId="783F222E" w14:textId="1DF08F49" w:rsidR="005F120F" w:rsidRDefault="005F120F" w:rsidP="00A5319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w:t>
      </w:r>
      <w:r w:rsidR="004D685B">
        <w:rPr>
          <w:rFonts w:eastAsia="宋体"/>
          <w:lang w:eastAsia="zh-CN"/>
        </w:rPr>
        <w:t>t</w:t>
      </w:r>
      <w:r>
        <w:rPr>
          <w:rFonts w:eastAsia="宋体"/>
          <w:lang w:eastAsia="zh-CN"/>
        </w:rPr>
        <w:t>he 1</w:t>
      </w:r>
      <w:r w:rsidRPr="00BA76F6">
        <w:rPr>
          <w:rFonts w:eastAsia="宋体"/>
          <w:vertAlign w:val="superscript"/>
          <w:lang w:eastAsia="zh-CN"/>
        </w:rPr>
        <w:t>st</w:t>
      </w:r>
      <w:r>
        <w:rPr>
          <w:rFonts w:eastAsia="宋体"/>
          <w:lang w:eastAsia="zh-CN"/>
        </w:rPr>
        <w:t xml:space="preserve"> and 2</w:t>
      </w:r>
      <w:r w:rsidRPr="00BA76F6">
        <w:rPr>
          <w:rFonts w:eastAsia="宋体"/>
          <w:vertAlign w:val="superscript"/>
          <w:lang w:eastAsia="zh-CN"/>
        </w:rPr>
        <w:t>nd</w:t>
      </w:r>
      <w:r>
        <w:rPr>
          <w:rFonts w:eastAsia="宋体"/>
          <w:lang w:eastAsia="zh-CN"/>
        </w:rPr>
        <w:t xml:space="preserve"> sub bullets can be covered by </w:t>
      </w:r>
      <w:r w:rsidR="00854117">
        <w:rPr>
          <w:rFonts w:eastAsia="宋体"/>
          <w:lang w:eastAsia="zh-CN"/>
        </w:rPr>
        <w:t>RAN1 agreements.</w:t>
      </w:r>
      <w:r w:rsidR="009234F9">
        <w:rPr>
          <w:rFonts w:eastAsia="宋体"/>
          <w:lang w:eastAsia="zh-CN"/>
        </w:rPr>
        <w:t xml:space="preserve"> For activation of TCI from cell </w:t>
      </w:r>
      <w:r w:rsidR="005C192B">
        <w:rPr>
          <w:rFonts w:eastAsia="宋体"/>
          <w:lang w:eastAsia="zh-CN"/>
        </w:rPr>
        <w:t xml:space="preserve">with </w:t>
      </w:r>
      <w:r w:rsidR="005C192B" w:rsidRPr="00036B17">
        <w:rPr>
          <w:rFonts w:eastAsia="宋体"/>
          <w:lang w:eastAsia="zh-CN"/>
        </w:rPr>
        <w:t>PCI different from a serving cell</w:t>
      </w:r>
      <w:r w:rsidR="006C3477">
        <w:rPr>
          <w:rFonts w:eastAsia="宋体"/>
          <w:lang w:eastAsia="zh-CN"/>
        </w:rPr>
        <w:t>, it is also important to ensure the cell is detectable.</w:t>
      </w:r>
      <w:r w:rsidR="008B446A">
        <w:rPr>
          <w:rFonts w:eastAsia="宋体"/>
          <w:lang w:eastAsia="zh-CN"/>
        </w:rPr>
        <w:t xml:space="preserve"> Therefore, we have the following proposal.</w:t>
      </w:r>
    </w:p>
    <w:p w14:paraId="30B5A42F" w14:textId="78DF61BA" w:rsidR="008B446A" w:rsidRPr="00154427" w:rsidRDefault="00C564F3" w:rsidP="00A5319C">
      <w:pPr>
        <w:overflowPunct/>
        <w:autoSpaceDE/>
        <w:autoSpaceDN/>
        <w:adjustRightInd/>
        <w:jc w:val="both"/>
        <w:textAlignment w:val="auto"/>
        <w:rPr>
          <w:rFonts w:eastAsia="宋体"/>
          <w:b/>
          <w:lang w:eastAsia="zh-CN"/>
        </w:rPr>
      </w:pPr>
      <w:r w:rsidRPr="00154427">
        <w:rPr>
          <w:rFonts w:eastAsia="宋体" w:hint="eastAsia"/>
          <w:b/>
          <w:lang w:eastAsia="zh-CN"/>
        </w:rPr>
        <w:t>P</w:t>
      </w:r>
      <w:r w:rsidRPr="00154427">
        <w:rPr>
          <w:rFonts w:eastAsia="宋体"/>
          <w:b/>
          <w:lang w:eastAsia="zh-CN"/>
        </w:rPr>
        <w:t xml:space="preserve">roposal </w:t>
      </w:r>
      <w:proofErr w:type="gramStart"/>
      <w:r w:rsidRPr="00154427">
        <w:rPr>
          <w:rFonts w:eastAsia="宋体"/>
          <w:b/>
          <w:lang w:eastAsia="zh-CN"/>
        </w:rPr>
        <w:t>9  Update</w:t>
      </w:r>
      <w:proofErr w:type="gramEnd"/>
      <w:r w:rsidRPr="00154427">
        <w:rPr>
          <w:rFonts w:eastAsia="宋体"/>
          <w:b/>
          <w:lang w:eastAsia="zh-CN"/>
        </w:rPr>
        <w:t xml:space="preserve"> the </w:t>
      </w:r>
      <w:r w:rsidR="007D40FC" w:rsidRPr="00154427">
        <w:rPr>
          <w:rFonts w:eastAsia="宋体"/>
          <w:b/>
          <w:lang w:eastAsia="zh-CN"/>
        </w:rPr>
        <w:t xml:space="preserve">second bullet under TCIs </w:t>
      </w:r>
      <w:r w:rsidR="00E81029">
        <w:rPr>
          <w:rFonts w:eastAsia="宋体"/>
          <w:b/>
          <w:lang w:eastAsia="zh-CN"/>
        </w:rPr>
        <w:t>associated with ‘NSC’ as</w:t>
      </w:r>
    </w:p>
    <w:p w14:paraId="3CDF4AD1" w14:textId="3AA9B09D" w:rsidR="007D40FC" w:rsidRPr="00154427" w:rsidRDefault="007D40FC" w:rsidP="00A5319C">
      <w:pPr>
        <w:overflowPunct/>
        <w:autoSpaceDE/>
        <w:autoSpaceDN/>
        <w:adjustRightInd/>
        <w:jc w:val="both"/>
        <w:textAlignment w:val="auto"/>
        <w:rPr>
          <w:rFonts w:eastAsia="宋体"/>
          <w:b/>
          <w:lang w:eastAsia="zh-CN"/>
        </w:rPr>
      </w:pPr>
      <w:r w:rsidRPr="00154427">
        <w:rPr>
          <w:rFonts w:eastAsia="宋体"/>
          <w:b/>
          <w:lang w:eastAsia="zh-CN"/>
        </w:rPr>
        <w:t>‘MAC-CE based and DCI based TCI switching delay does not have difference for a serving cell and a cell with PCI different from a serving cell</w:t>
      </w:r>
      <w:r w:rsidR="000B7B53" w:rsidRPr="00154427">
        <w:rPr>
          <w:rFonts w:eastAsia="宋体"/>
          <w:b/>
          <w:lang w:eastAsia="zh-CN"/>
        </w:rPr>
        <w:t>, if the cell with PCI different from a serving cell meets the known condition specified for inter-cell beam measurements</w:t>
      </w:r>
      <w:r w:rsidRPr="00154427">
        <w:rPr>
          <w:rFonts w:eastAsia="宋体"/>
          <w:b/>
          <w:lang w:eastAsia="zh-CN"/>
        </w:rPr>
        <w:t>’</w:t>
      </w:r>
    </w:p>
    <w:p w14:paraId="55714455" w14:textId="57332B22" w:rsidR="00C104C7" w:rsidRDefault="006B1D39" w:rsidP="00A5319C">
      <w:pPr>
        <w:overflowPunct/>
        <w:autoSpaceDE/>
        <w:autoSpaceDN/>
        <w:adjustRightInd/>
        <w:jc w:val="both"/>
        <w:textAlignment w:val="auto"/>
        <w:rPr>
          <w:rFonts w:eastAsia="宋体"/>
          <w:lang w:eastAsia="zh-CN"/>
        </w:rPr>
      </w:pPr>
      <w:r>
        <w:rPr>
          <w:rFonts w:eastAsia="宋体"/>
          <w:lang w:eastAsia="zh-CN"/>
        </w:rPr>
        <w:t>In F</w:t>
      </w:r>
      <w:r w:rsidR="00C104C7">
        <w:rPr>
          <w:rFonts w:eastAsia="宋体"/>
          <w:lang w:eastAsia="zh-CN"/>
        </w:rPr>
        <w:t>igure 2.3-1</w:t>
      </w:r>
      <w:r>
        <w:rPr>
          <w:rFonts w:eastAsia="宋体"/>
          <w:lang w:eastAsia="zh-CN"/>
        </w:rPr>
        <w:t>,</w:t>
      </w:r>
      <w:r w:rsidR="00C104C7">
        <w:rPr>
          <w:rFonts w:eastAsia="宋体"/>
          <w:lang w:eastAsia="zh-CN"/>
        </w:rPr>
        <w:t xml:space="preserve"> a</w:t>
      </w:r>
      <w:r w:rsidR="00623C5C">
        <w:rPr>
          <w:rFonts w:eastAsia="宋体"/>
          <w:lang w:eastAsia="zh-CN"/>
        </w:rPr>
        <w:t>n example of</w:t>
      </w:r>
      <w:r w:rsidR="00C104C7">
        <w:rPr>
          <w:rFonts w:eastAsia="宋体"/>
          <w:lang w:eastAsia="zh-CN"/>
        </w:rPr>
        <w:t xml:space="preserve"> procedure for the inter-cell BM</w:t>
      </w:r>
      <w:r>
        <w:rPr>
          <w:rFonts w:eastAsia="宋体"/>
          <w:lang w:eastAsia="zh-CN"/>
        </w:rPr>
        <w:t xml:space="preserve"> is provided</w:t>
      </w:r>
      <w:r w:rsidR="00C104C7">
        <w:rPr>
          <w:rFonts w:eastAsia="宋体"/>
          <w:lang w:eastAsia="zh-CN"/>
        </w:rPr>
        <w:t>.</w:t>
      </w:r>
      <w:r>
        <w:rPr>
          <w:rFonts w:eastAsia="宋体"/>
          <w:lang w:eastAsia="zh-CN"/>
        </w:rPr>
        <w:t xml:space="preserve"> </w:t>
      </w:r>
      <w:r w:rsidR="003D1BA8">
        <w:rPr>
          <w:rFonts w:eastAsia="宋体"/>
          <w:lang w:eastAsia="zh-CN"/>
        </w:rPr>
        <w:t>The activation of ‘</w:t>
      </w:r>
      <w:r w:rsidR="003D1BA8">
        <w:rPr>
          <w:rFonts w:eastAsia="宋体" w:hint="eastAsia"/>
          <w:lang w:eastAsia="zh-CN"/>
        </w:rPr>
        <w:t>ce</w:t>
      </w:r>
      <w:r w:rsidR="003D1BA8">
        <w:rPr>
          <w:rFonts w:eastAsia="宋体"/>
          <w:lang w:eastAsia="zh-CN"/>
        </w:rPr>
        <w:t>ll with different PCI’ should be</w:t>
      </w:r>
      <w:r w:rsidR="000144F5">
        <w:rPr>
          <w:rFonts w:eastAsia="宋体"/>
          <w:lang w:eastAsia="zh-CN"/>
        </w:rPr>
        <w:t xml:space="preserve"> optionally based on L1 measurement and reporting. Before the TCI from ‘</w:t>
      </w:r>
      <w:r w:rsidR="000144F5">
        <w:rPr>
          <w:rFonts w:eastAsia="宋体" w:hint="eastAsia"/>
          <w:lang w:eastAsia="zh-CN"/>
        </w:rPr>
        <w:t>ce</w:t>
      </w:r>
      <w:r w:rsidR="000144F5">
        <w:rPr>
          <w:rFonts w:eastAsia="宋体"/>
          <w:lang w:eastAsia="zh-CN"/>
        </w:rPr>
        <w:t xml:space="preserve">ll with different PCI’ is activated </w:t>
      </w:r>
      <w:r w:rsidR="000144F5">
        <w:rPr>
          <w:rFonts w:eastAsia="宋体"/>
          <w:lang w:eastAsia="zh-CN"/>
        </w:rPr>
        <w:lastRenderedPageBreak/>
        <w:t xml:space="preserve">by MAC-CE, </w:t>
      </w:r>
      <w:r w:rsidR="002F188B">
        <w:rPr>
          <w:rFonts w:eastAsia="宋体"/>
          <w:lang w:eastAsia="zh-CN"/>
        </w:rPr>
        <w:t xml:space="preserve">UE can assume that </w:t>
      </w:r>
      <w:r w:rsidR="006101D5">
        <w:rPr>
          <w:rFonts w:eastAsia="宋体"/>
          <w:lang w:eastAsia="zh-CN"/>
        </w:rPr>
        <w:t>it has</w:t>
      </w:r>
      <w:r w:rsidR="008D419D">
        <w:rPr>
          <w:rFonts w:eastAsia="宋体"/>
          <w:lang w:eastAsia="zh-CN"/>
        </w:rPr>
        <w:t xml:space="preserve"> no </w:t>
      </w:r>
      <w:r w:rsidR="00957E69">
        <w:rPr>
          <w:rFonts w:eastAsia="宋体"/>
          <w:lang w:eastAsia="zh-CN"/>
        </w:rPr>
        <w:t xml:space="preserve">actual </w:t>
      </w:r>
      <w:r w:rsidR="002F4151">
        <w:rPr>
          <w:rFonts w:eastAsia="宋体"/>
          <w:lang w:eastAsia="zh-CN"/>
        </w:rPr>
        <w:t>c</w:t>
      </w:r>
      <w:r w:rsidR="008D419D">
        <w:rPr>
          <w:rFonts w:eastAsia="宋体"/>
          <w:lang w:eastAsia="zh-CN"/>
        </w:rPr>
        <w:t>onnection to the</w:t>
      </w:r>
      <w:r w:rsidR="002F188B">
        <w:rPr>
          <w:rFonts w:eastAsia="宋体"/>
          <w:lang w:eastAsia="zh-CN"/>
        </w:rPr>
        <w:t xml:space="preserve"> ‘cell with different PCI’</w:t>
      </w:r>
      <w:r w:rsidR="008D419D">
        <w:rPr>
          <w:rFonts w:eastAsia="宋体"/>
          <w:lang w:eastAsia="zh-CN"/>
        </w:rPr>
        <w:t>.</w:t>
      </w:r>
      <w:r w:rsidR="002F188B">
        <w:rPr>
          <w:rFonts w:eastAsia="宋体"/>
          <w:lang w:eastAsia="zh-CN"/>
        </w:rPr>
        <w:t xml:space="preserve"> </w:t>
      </w:r>
      <w:r w:rsidR="008D419D">
        <w:rPr>
          <w:rFonts w:eastAsia="宋体"/>
          <w:lang w:eastAsia="zh-CN"/>
        </w:rPr>
        <w:t>Therefore</w:t>
      </w:r>
      <w:r w:rsidR="006101D5">
        <w:rPr>
          <w:rFonts w:eastAsia="宋体" w:hint="eastAsia"/>
          <w:lang w:eastAsia="zh-CN"/>
        </w:rPr>
        <w:t>,</w:t>
      </w:r>
      <w:r w:rsidR="006101D5">
        <w:rPr>
          <w:rFonts w:eastAsia="宋体"/>
          <w:lang w:eastAsia="zh-CN"/>
        </w:rPr>
        <w:t xml:space="preserve"> </w:t>
      </w:r>
      <w:r w:rsidR="00B3558F">
        <w:rPr>
          <w:rFonts w:eastAsia="宋体"/>
          <w:lang w:eastAsia="zh-CN"/>
        </w:rPr>
        <w:t xml:space="preserve">UE may need to check whether the </w:t>
      </w:r>
      <w:r w:rsidR="005627A3">
        <w:rPr>
          <w:rFonts w:eastAsia="宋体"/>
          <w:lang w:eastAsia="zh-CN"/>
        </w:rPr>
        <w:t xml:space="preserve">‘cell with different PCI’ is known or unknown </w:t>
      </w:r>
      <w:r w:rsidR="00E60A72">
        <w:rPr>
          <w:rFonts w:eastAsia="宋体"/>
          <w:lang w:eastAsia="zh-CN"/>
        </w:rPr>
        <w:t>upon reception of this MAC CE</w:t>
      </w:r>
    </w:p>
    <w:p w14:paraId="1CAF220C" w14:textId="32106134" w:rsidR="003C2885" w:rsidRDefault="006101D5" w:rsidP="006101D5">
      <w:pPr>
        <w:overflowPunct/>
        <w:autoSpaceDE/>
        <w:autoSpaceDN/>
        <w:adjustRightInd/>
        <w:jc w:val="center"/>
        <w:textAlignment w:val="auto"/>
        <w:rPr>
          <w:rFonts w:eastAsia="宋体"/>
          <w:lang w:eastAsia="zh-CN"/>
        </w:rPr>
      </w:pPr>
      <w:bookmarkStart w:id="9" w:name="_Hlk91952753"/>
      <w:r w:rsidRPr="006101D5">
        <w:rPr>
          <w:rFonts w:eastAsia="宋体"/>
          <w:noProof/>
          <w:lang w:eastAsia="zh-CN"/>
        </w:rPr>
        <w:drawing>
          <wp:inline distT="0" distB="0" distL="0" distR="0" wp14:anchorId="5DB0638A" wp14:editId="4E276F58">
            <wp:extent cx="3410537" cy="2447402"/>
            <wp:effectExtent l="0" t="0" r="0" b="0"/>
            <wp:docPr id="11" name="图片 11" descr="D:\Users\11091095\AppData\Roaming\vchat\ChatFiles\2021-12\cbe5e6af-88e0-423a-961d-5088c7e485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Users\11091095\AppData\Roaming\vchat\ChatFiles\2021-12\cbe5e6af-88e0-423a-961d-5088c7e4853c.png"/>
                    <pic:cNvPicPr>
                      <a:picLocks noChangeAspect="1" noChangeArrowheads="1"/>
                    </pic:cNvPicPr>
                  </pic:nvPicPr>
                  <pic:blipFill rotWithShape="1">
                    <a:blip r:embed="rId10">
                      <a:extLst>
                        <a:ext uri="{28A0092B-C50C-407E-A947-70E740481C1C}">
                          <a14:useLocalDpi xmlns:a14="http://schemas.microsoft.com/office/drawing/2010/main" val="0"/>
                        </a:ext>
                      </a:extLst>
                    </a:blip>
                    <a:srcRect t="8081"/>
                    <a:stretch/>
                  </pic:blipFill>
                  <pic:spPr bwMode="auto">
                    <a:xfrm>
                      <a:off x="0" y="0"/>
                      <a:ext cx="3422004" cy="2455631"/>
                    </a:xfrm>
                    <a:prstGeom prst="rect">
                      <a:avLst/>
                    </a:prstGeom>
                    <a:noFill/>
                    <a:ln>
                      <a:noFill/>
                    </a:ln>
                    <a:extLst>
                      <a:ext uri="{53640926-AAD7-44D8-BBD7-CCE9431645EC}">
                        <a14:shadowObscured xmlns:a14="http://schemas.microsoft.com/office/drawing/2010/main"/>
                      </a:ext>
                    </a:extLst>
                  </pic:spPr>
                </pic:pic>
              </a:graphicData>
            </a:graphic>
          </wp:inline>
        </w:drawing>
      </w:r>
    </w:p>
    <w:p w14:paraId="396DD6DE" w14:textId="69FC8155" w:rsidR="00704012" w:rsidRDefault="00704012" w:rsidP="006101D5">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2.3-</w:t>
      </w:r>
      <w:proofErr w:type="gramStart"/>
      <w:r>
        <w:rPr>
          <w:rFonts w:eastAsia="宋体"/>
          <w:lang w:eastAsia="zh-CN"/>
        </w:rPr>
        <w:t xml:space="preserve">1  </w:t>
      </w:r>
      <w:r w:rsidR="009C1C19">
        <w:rPr>
          <w:rFonts w:eastAsia="宋体"/>
          <w:lang w:eastAsia="zh-CN"/>
        </w:rPr>
        <w:t>A</w:t>
      </w:r>
      <w:r w:rsidR="004E7BF0">
        <w:rPr>
          <w:rFonts w:eastAsia="宋体"/>
          <w:lang w:eastAsia="zh-CN"/>
        </w:rPr>
        <w:t>n</w:t>
      </w:r>
      <w:proofErr w:type="gramEnd"/>
      <w:r w:rsidR="004E7BF0">
        <w:rPr>
          <w:rFonts w:eastAsia="宋体"/>
          <w:lang w:eastAsia="zh-CN"/>
        </w:rPr>
        <w:t xml:space="preserve"> example of </w:t>
      </w:r>
      <w:proofErr w:type="spellStart"/>
      <w:r w:rsidR="004E7BF0">
        <w:rPr>
          <w:rFonts w:eastAsia="宋体"/>
          <w:lang w:eastAsia="zh-CN"/>
        </w:rPr>
        <w:t>signaling</w:t>
      </w:r>
      <w:proofErr w:type="spellEnd"/>
      <w:r w:rsidR="004E7BF0">
        <w:rPr>
          <w:rFonts w:eastAsia="宋体"/>
          <w:lang w:eastAsia="zh-CN"/>
        </w:rPr>
        <w:t xml:space="preserve"> procedure for the inter-cell BM</w:t>
      </w:r>
    </w:p>
    <w:bookmarkEnd w:id="9"/>
    <w:p w14:paraId="40A58C5D" w14:textId="5F1B53E8" w:rsidR="006101D5" w:rsidRPr="00B56F34" w:rsidRDefault="006B11E2" w:rsidP="00A5319C">
      <w:pPr>
        <w:overflowPunct/>
        <w:autoSpaceDE/>
        <w:autoSpaceDN/>
        <w:adjustRightInd/>
        <w:jc w:val="both"/>
        <w:textAlignment w:val="auto"/>
        <w:rPr>
          <w:rFonts w:eastAsia="宋体"/>
          <w:b/>
          <w:lang w:eastAsia="zh-CN"/>
        </w:rPr>
      </w:pPr>
      <w:r w:rsidRPr="00B56F34">
        <w:rPr>
          <w:rFonts w:eastAsia="宋体" w:hint="eastAsia"/>
          <w:b/>
          <w:lang w:eastAsia="zh-CN"/>
        </w:rPr>
        <w:t>Propo</w:t>
      </w:r>
      <w:r w:rsidRPr="00B56F34">
        <w:rPr>
          <w:rFonts w:eastAsia="宋体"/>
          <w:b/>
          <w:lang w:eastAsia="zh-CN"/>
        </w:rPr>
        <w:t xml:space="preserve">sal </w:t>
      </w:r>
      <w:proofErr w:type="gramStart"/>
      <w:r w:rsidRPr="00B56F34">
        <w:rPr>
          <w:rFonts w:eastAsia="宋体"/>
          <w:b/>
          <w:lang w:eastAsia="zh-CN"/>
        </w:rPr>
        <w:t>1</w:t>
      </w:r>
      <w:r w:rsidR="00702A4C">
        <w:rPr>
          <w:rFonts w:eastAsia="宋体"/>
          <w:b/>
          <w:lang w:eastAsia="zh-CN"/>
        </w:rPr>
        <w:t>0</w:t>
      </w:r>
      <w:r w:rsidRPr="00B56F34">
        <w:rPr>
          <w:rFonts w:eastAsia="宋体"/>
          <w:b/>
          <w:lang w:eastAsia="zh-CN"/>
        </w:rPr>
        <w:t xml:space="preserve">  </w:t>
      </w:r>
      <w:r w:rsidR="00C85C22" w:rsidRPr="00B56F34">
        <w:rPr>
          <w:rFonts w:eastAsia="宋体"/>
          <w:b/>
          <w:lang w:eastAsia="zh-CN"/>
        </w:rPr>
        <w:t>For</w:t>
      </w:r>
      <w:proofErr w:type="gramEnd"/>
      <w:r w:rsidR="00C85C22" w:rsidRPr="00B56F34">
        <w:rPr>
          <w:rFonts w:eastAsia="宋体"/>
          <w:b/>
          <w:lang w:eastAsia="zh-CN"/>
        </w:rPr>
        <w:t xml:space="preserve"> MAC-CE based TCI state activation, if the TCI state being activated belongs to a cell with different PCI, UE need to check whether the ‘cell with different PCI’ is known before checking whether the TCI state is known.</w:t>
      </w:r>
    </w:p>
    <w:p w14:paraId="15269A59" w14:textId="4A9D6300" w:rsidR="003C2885" w:rsidRDefault="00EF0A8F" w:rsidP="00A5319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R15/R16, requirements for </w:t>
      </w:r>
      <w:proofErr w:type="spellStart"/>
      <w:r w:rsidR="002438E3">
        <w:rPr>
          <w:rFonts w:eastAsia="宋体"/>
          <w:lang w:eastAsia="zh-CN"/>
        </w:rPr>
        <w:t>SCell</w:t>
      </w:r>
      <w:proofErr w:type="spellEnd"/>
      <w:r w:rsidR="002438E3">
        <w:rPr>
          <w:rFonts w:eastAsia="宋体"/>
          <w:lang w:eastAsia="zh-CN"/>
        </w:rPr>
        <w:t xml:space="preserve"> </w:t>
      </w:r>
      <w:r w:rsidR="006801E8">
        <w:rPr>
          <w:rFonts w:eastAsia="宋体"/>
          <w:lang w:eastAsia="zh-CN"/>
        </w:rPr>
        <w:t xml:space="preserve">activation delay of </w:t>
      </w:r>
      <w:r w:rsidR="002438E3">
        <w:rPr>
          <w:rFonts w:eastAsia="宋体"/>
          <w:lang w:eastAsia="zh-CN"/>
        </w:rPr>
        <w:t xml:space="preserve">both known case and </w:t>
      </w:r>
      <w:r>
        <w:rPr>
          <w:rFonts w:eastAsia="宋体"/>
          <w:lang w:eastAsia="zh-CN"/>
        </w:rPr>
        <w:t>t</w:t>
      </w:r>
      <w:r w:rsidR="006801E8">
        <w:rPr>
          <w:rFonts w:eastAsia="宋体"/>
          <w:lang w:eastAsia="zh-CN"/>
        </w:rPr>
        <w:t>he</w:t>
      </w:r>
      <w:r w:rsidR="006801E8" w:rsidRPr="006801E8">
        <w:rPr>
          <w:rFonts w:eastAsia="宋体"/>
          <w:lang w:eastAsia="zh-CN"/>
        </w:rPr>
        <w:t xml:space="preserve"> </w:t>
      </w:r>
      <w:r w:rsidR="006801E8">
        <w:rPr>
          <w:rFonts w:eastAsia="宋体"/>
          <w:lang w:eastAsia="zh-CN"/>
        </w:rPr>
        <w:t>unknown</w:t>
      </w:r>
      <w:r w:rsidR="002438E3">
        <w:rPr>
          <w:rFonts w:eastAsia="宋体"/>
          <w:lang w:eastAsia="zh-CN"/>
        </w:rPr>
        <w:t xml:space="preserve"> case</w:t>
      </w:r>
      <w:r>
        <w:rPr>
          <w:rFonts w:eastAsia="宋体"/>
          <w:lang w:eastAsia="zh-CN"/>
        </w:rPr>
        <w:t xml:space="preserve"> </w:t>
      </w:r>
      <w:r w:rsidR="006801E8">
        <w:rPr>
          <w:rFonts w:eastAsia="宋体"/>
          <w:lang w:eastAsia="zh-CN"/>
        </w:rPr>
        <w:t>are specified.</w:t>
      </w:r>
      <w:r>
        <w:rPr>
          <w:rFonts w:eastAsia="宋体"/>
          <w:lang w:eastAsia="zh-CN"/>
        </w:rPr>
        <w:t xml:space="preserve"> </w:t>
      </w:r>
      <w:r w:rsidR="00E51804">
        <w:rPr>
          <w:rFonts w:eastAsia="宋体"/>
          <w:lang w:eastAsia="zh-CN"/>
        </w:rPr>
        <w:t xml:space="preserve">For the known case, the following differences between </w:t>
      </w:r>
      <w:proofErr w:type="spellStart"/>
      <w:r w:rsidR="00E51804">
        <w:rPr>
          <w:rFonts w:eastAsia="宋体"/>
          <w:lang w:eastAsia="zh-CN"/>
        </w:rPr>
        <w:t>SCell</w:t>
      </w:r>
      <w:proofErr w:type="spellEnd"/>
      <w:r w:rsidR="00E51804">
        <w:rPr>
          <w:rFonts w:eastAsia="宋体"/>
          <w:lang w:eastAsia="zh-CN"/>
        </w:rPr>
        <w:t xml:space="preserve"> and ‘cell with different PCI’ need to be considered</w:t>
      </w:r>
      <w:r w:rsidR="00F77C7E">
        <w:rPr>
          <w:rFonts w:eastAsia="宋体"/>
          <w:lang w:eastAsia="zh-CN"/>
        </w:rPr>
        <w:t>:</w:t>
      </w:r>
    </w:p>
    <w:p w14:paraId="12EBE479" w14:textId="6CE8F782" w:rsidR="00F77C7E" w:rsidRDefault="005B61A0" w:rsidP="002A0A3A">
      <w:pPr>
        <w:pStyle w:val="ab"/>
        <w:numPr>
          <w:ilvl w:val="0"/>
          <w:numId w:val="13"/>
        </w:numPr>
        <w:overflowPunct/>
        <w:autoSpaceDE/>
        <w:autoSpaceDN/>
        <w:adjustRightInd/>
        <w:jc w:val="both"/>
        <w:textAlignment w:val="auto"/>
        <w:rPr>
          <w:lang w:eastAsia="zh-CN"/>
        </w:rPr>
      </w:pPr>
      <w:r>
        <w:rPr>
          <w:lang w:eastAsia="zh-CN"/>
        </w:rPr>
        <w:t xml:space="preserve">L3 </w:t>
      </w:r>
      <w:proofErr w:type="spellStart"/>
      <w:r>
        <w:rPr>
          <w:lang w:eastAsia="zh-CN"/>
        </w:rPr>
        <w:t>SCell</w:t>
      </w:r>
      <w:proofErr w:type="spellEnd"/>
      <w:r>
        <w:rPr>
          <w:lang w:eastAsia="zh-CN"/>
        </w:rPr>
        <w:t xml:space="preserve"> measurements are performed based on the configured periodicity of deactivated </w:t>
      </w:r>
      <w:proofErr w:type="spellStart"/>
      <w:r>
        <w:rPr>
          <w:lang w:eastAsia="zh-CN"/>
        </w:rPr>
        <w:t>SCells</w:t>
      </w:r>
      <w:proofErr w:type="spellEnd"/>
      <w:r>
        <w:rPr>
          <w:lang w:eastAsia="zh-CN"/>
        </w:rPr>
        <w:t>, while L3 measurement</w:t>
      </w:r>
      <w:r w:rsidR="00F807AD">
        <w:rPr>
          <w:lang w:eastAsia="zh-CN"/>
        </w:rPr>
        <w:t>s</w:t>
      </w:r>
      <w:r>
        <w:rPr>
          <w:lang w:eastAsia="zh-CN"/>
        </w:rPr>
        <w:t xml:space="preserve"> for ‘cell with different PCI’ can be performed only in the intra-frequency layer for the </w:t>
      </w:r>
      <w:proofErr w:type="spellStart"/>
      <w:r>
        <w:rPr>
          <w:lang w:eastAsia="zh-CN"/>
        </w:rPr>
        <w:t>SpCell</w:t>
      </w:r>
      <w:proofErr w:type="spellEnd"/>
      <w:r w:rsidR="00385852">
        <w:rPr>
          <w:lang w:eastAsia="zh-CN"/>
        </w:rPr>
        <w:t xml:space="preserve">, </w:t>
      </w:r>
      <w:proofErr w:type="spellStart"/>
      <w:r w:rsidR="00385852">
        <w:rPr>
          <w:lang w:eastAsia="zh-CN"/>
        </w:rPr>
        <w:t>i.e</w:t>
      </w:r>
      <w:proofErr w:type="spellEnd"/>
      <w:r w:rsidR="00385852">
        <w:rPr>
          <w:lang w:eastAsia="zh-CN"/>
        </w:rPr>
        <w:t xml:space="preserve"> based on the periodicity of intra-frequency SMTC </w:t>
      </w:r>
      <w:r w:rsidR="00FE6466">
        <w:rPr>
          <w:lang w:eastAsia="zh-CN"/>
        </w:rPr>
        <w:t>configured for</w:t>
      </w:r>
      <w:r w:rsidR="00385852">
        <w:rPr>
          <w:lang w:eastAsia="zh-CN"/>
        </w:rPr>
        <w:t xml:space="preserve"> the </w:t>
      </w:r>
      <w:proofErr w:type="spellStart"/>
      <w:r w:rsidR="00385852">
        <w:rPr>
          <w:lang w:eastAsia="zh-CN"/>
        </w:rPr>
        <w:t>SpCell</w:t>
      </w:r>
      <w:proofErr w:type="spellEnd"/>
      <w:r>
        <w:rPr>
          <w:lang w:eastAsia="zh-CN"/>
        </w:rPr>
        <w:t xml:space="preserve">. </w:t>
      </w:r>
      <w:r w:rsidR="00385852">
        <w:rPr>
          <w:lang w:eastAsia="zh-CN"/>
        </w:rPr>
        <w:t xml:space="preserve">In general, much shorter periodicity of measurements can be assumed for the </w:t>
      </w:r>
      <w:r w:rsidR="006D72BC">
        <w:rPr>
          <w:lang w:eastAsia="zh-CN"/>
        </w:rPr>
        <w:t>‘cell with different PCI’.</w:t>
      </w:r>
    </w:p>
    <w:p w14:paraId="203C1F9F" w14:textId="23C8F37E" w:rsidR="006D72BC" w:rsidRDefault="004B330B" w:rsidP="002A0A3A">
      <w:pPr>
        <w:pStyle w:val="ab"/>
        <w:numPr>
          <w:ilvl w:val="0"/>
          <w:numId w:val="13"/>
        </w:numPr>
        <w:overflowPunct/>
        <w:autoSpaceDE/>
        <w:autoSpaceDN/>
        <w:adjustRightInd/>
        <w:jc w:val="both"/>
        <w:textAlignment w:val="auto"/>
        <w:rPr>
          <w:lang w:eastAsia="zh-CN"/>
        </w:rPr>
      </w:pPr>
      <w:r>
        <w:rPr>
          <w:lang w:eastAsia="zh-CN"/>
        </w:rPr>
        <w:t xml:space="preserve">For </w:t>
      </w:r>
      <w:proofErr w:type="spellStart"/>
      <w:r>
        <w:rPr>
          <w:lang w:eastAsia="zh-CN"/>
        </w:rPr>
        <w:t>SCell</w:t>
      </w:r>
      <w:proofErr w:type="spellEnd"/>
      <w:r>
        <w:rPr>
          <w:lang w:eastAsia="zh-CN"/>
        </w:rPr>
        <w:t xml:space="preserve"> activation delay requirements, the end point is the time UE can provide valid CSI</w:t>
      </w:r>
      <w:r w:rsidR="004D5D08">
        <w:rPr>
          <w:lang w:eastAsia="zh-CN"/>
        </w:rPr>
        <w:t xml:space="preserve"> to the </w:t>
      </w:r>
      <w:proofErr w:type="spellStart"/>
      <w:r w:rsidR="004D5D08">
        <w:rPr>
          <w:lang w:eastAsia="zh-CN"/>
        </w:rPr>
        <w:t>SCell</w:t>
      </w:r>
      <w:proofErr w:type="spellEnd"/>
      <w:r>
        <w:rPr>
          <w:lang w:eastAsia="zh-CN"/>
        </w:rPr>
        <w:t>.</w:t>
      </w:r>
      <w:r w:rsidR="00B23429">
        <w:rPr>
          <w:lang w:eastAsia="zh-CN"/>
        </w:rPr>
        <w:t xml:space="preserve"> </w:t>
      </w:r>
      <w:r w:rsidR="00E83EA2">
        <w:rPr>
          <w:lang w:eastAsia="zh-CN"/>
        </w:rPr>
        <w:t xml:space="preserve">However, even though the same methodology can be re-used for the cell with different PCI, so that the network may know the completion of the TCI state switching to the other cell, there is no clear RAN1 agreements on this behaviour. </w:t>
      </w:r>
      <w:r w:rsidR="00020525">
        <w:rPr>
          <w:lang w:eastAsia="zh-CN"/>
        </w:rPr>
        <w:t xml:space="preserve">Another understanding </w:t>
      </w:r>
      <w:r w:rsidR="00DC5E78">
        <w:rPr>
          <w:lang w:eastAsia="zh-CN"/>
        </w:rPr>
        <w:t>based on</w:t>
      </w:r>
      <w:r w:rsidR="00020525">
        <w:rPr>
          <w:lang w:eastAsia="zh-CN"/>
        </w:rPr>
        <w:t xml:space="preserve"> RAN1 agreement</w:t>
      </w:r>
      <w:r w:rsidR="00DC5E78">
        <w:rPr>
          <w:lang w:eastAsia="zh-CN"/>
        </w:rPr>
        <w:t>s</w:t>
      </w:r>
      <w:r w:rsidR="00020525">
        <w:rPr>
          <w:lang w:eastAsia="zh-CN"/>
        </w:rPr>
        <w:t xml:space="preserve"> is that</w:t>
      </w:r>
      <w:r w:rsidR="001E78D3">
        <w:rPr>
          <w:lang w:eastAsia="zh-CN"/>
        </w:rPr>
        <w:t xml:space="preserve">, since it is for intra-DU case, network may </w:t>
      </w:r>
      <w:r w:rsidR="000665A6">
        <w:rPr>
          <w:lang w:eastAsia="zh-CN"/>
        </w:rPr>
        <w:t xml:space="preserve">always </w:t>
      </w:r>
      <w:r w:rsidR="001E78D3">
        <w:rPr>
          <w:lang w:eastAsia="zh-CN"/>
        </w:rPr>
        <w:t xml:space="preserve">ensure that the ‘cell with different PCI’ is </w:t>
      </w:r>
      <w:r w:rsidR="008562B3">
        <w:rPr>
          <w:lang w:eastAsia="zh-CN"/>
        </w:rPr>
        <w:t>accessible</w:t>
      </w:r>
      <w:r w:rsidR="001E78D3">
        <w:rPr>
          <w:lang w:eastAsia="zh-CN"/>
        </w:rPr>
        <w:t xml:space="preserve"> for this UE </w:t>
      </w:r>
      <w:r w:rsidR="0017725F">
        <w:rPr>
          <w:lang w:eastAsia="zh-CN"/>
        </w:rPr>
        <w:t>via other method</w:t>
      </w:r>
      <w:r w:rsidR="000665A6">
        <w:rPr>
          <w:lang w:eastAsia="zh-CN"/>
        </w:rPr>
        <w:t>s</w:t>
      </w:r>
      <w:r w:rsidR="00A0510E">
        <w:rPr>
          <w:lang w:eastAsia="zh-CN"/>
        </w:rPr>
        <w:t>, and therefore there is no need to use CSI report as validation</w:t>
      </w:r>
      <w:r w:rsidR="0017725F">
        <w:rPr>
          <w:lang w:eastAsia="zh-CN"/>
        </w:rPr>
        <w:t>.</w:t>
      </w:r>
      <w:r w:rsidR="007E2823">
        <w:rPr>
          <w:lang w:eastAsia="zh-CN"/>
        </w:rPr>
        <w:t xml:space="preserve"> Note that for intra-cell </w:t>
      </w:r>
      <w:r w:rsidR="004D7583">
        <w:rPr>
          <w:lang w:eastAsia="zh-CN"/>
        </w:rPr>
        <w:t>TCI state switching,</w:t>
      </w:r>
      <w:r w:rsidR="007E2823">
        <w:rPr>
          <w:lang w:eastAsia="zh-CN"/>
        </w:rPr>
        <w:t xml:space="preserve"> there is never any </w:t>
      </w:r>
      <w:r w:rsidR="004D7583">
        <w:rPr>
          <w:lang w:eastAsia="zh-CN"/>
        </w:rPr>
        <w:t>feedback from UE</w:t>
      </w:r>
      <w:r w:rsidR="00F72F01">
        <w:rPr>
          <w:lang w:eastAsia="zh-CN"/>
        </w:rPr>
        <w:t xml:space="preserve"> on whether the TCI state switching is successful or not.</w:t>
      </w:r>
    </w:p>
    <w:p w14:paraId="3467B713" w14:textId="265A1726" w:rsidR="008B2A43" w:rsidRDefault="00D04B78" w:rsidP="002A0A3A">
      <w:pPr>
        <w:pStyle w:val="ab"/>
        <w:numPr>
          <w:ilvl w:val="0"/>
          <w:numId w:val="13"/>
        </w:numPr>
        <w:overflowPunct/>
        <w:autoSpaceDE/>
        <w:autoSpaceDN/>
        <w:adjustRightInd/>
        <w:jc w:val="both"/>
        <w:textAlignment w:val="auto"/>
        <w:rPr>
          <w:lang w:eastAsia="zh-CN"/>
        </w:rPr>
      </w:pPr>
      <w:r>
        <w:rPr>
          <w:lang w:eastAsia="zh-CN"/>
        </w:rPr>
        <w:t>In R15/R16</w:t>
      </w:r>
      <w:r w:rsidR="008B2A43">
        <w:rPr>
          <w:lang w:eastAsia="zh-CN"/>
        </w:rPr>
        <w:t xml:space="preserve"> </w:t>
      </w:r>
      <w:proofErr w:type="spellStart"/>
      <w:r w:rsidR="008B2A43">
        <w:rPr>
          <w:lang w:eastAsia="zh-CN"/>
        </w:rPr>
        <w:t>SCell</w:t>
      </w:r>
      <w:proofErr w:type="spellEnd"/>
      <w:r w:rsidR="008B2A43">
        <w:rPr>
          <w:lang w:eastAsia="zh-CN"/>
        </w:rPr>
        <w:t xml:space="preserve"> activation delay requirements, AGC re-tuning for the intra-band CA case need to be done simultaneously for all CCs in the same band. </w:t>
      </w:r>
      <w:r w:rsidR="004D5D08">
        <w:rPr>
          <w:lang w:eastAsia="zh-CN"/>
        </w:rPr>
        <w:t xml:space="preserve">However, for activation of ‘cell with different PCI’, </w:t>
      </w:r>
      <w:r w:rsidR="000952CC">
        <w:rPr>
          <w:lang w:eastAsia="zh-CN"/>
        </w:rPr>
        <w:t>since</w:t>
      </w:r>
      <w:r w:rsidR="003E22FA">
        <w:rPr>
          <w:lang w:eastAsia="zh-CN"/>
        </w:rPr>
        <w:t xml:space="preserve"> only</w:t>
      </w:r>
      <w:r w:rsidR="000952CC">
        <w:rPr>
          <w:lang w:eastAsia="zh-CN"/>
        </w:rPr>
        <w:t xml:space="preserve"> intra-frequency layer is considered, similar to the case of </w:t>
      </w:r>
      <w:r w:rsidR="00620167">
        <w:rPr>
          <w:lang w:eastAsia="zh-CN"/>
        </w:rPr>
        <w:t xml:space="preserve">intra-frequency </w:t>
      </w:r>
      <w:r w:rsidR="000952CC">
        <w:rPr>
          <w:lang w:eastAsia="zh-CN"/>
        </w:rPr>
        <w:t>DAPS HO, there is no need to consider SMTC as interruption for both</w:t>
      </w:r>
      <w:r w:rsidR="00DA61B6">
        <w:rPr>
          <w:lang w:eastAsia="zh-CN"/>
        </w:rPr>
        <w:t xml:space="preserve"> </w:t>
      </w:r>
      <w:proofErr w:type="spellStart"/>
      <w:r w:rsidR="00DA61B6">
        <w:rPr>
          <w:lang w:eastAsia="zh-CN"/>
        </w:rPr>
        <w:t>Sp</w:t>
      </w:r>
      <w:r w:rsidR="000952CC">
        <w:rPr>
          <w:lang w:eastAsia="zh-CN"/>
        </w:rPr>
        <w:t>Cell</w:t>
      </w:r>
      <w:proofErr w:type="spellEnd"/>
      <w:r w:rsidR="000952CC">
        <w:rPr>
          <w:lang w:eastAsia="zh-CN"/>
        </w:rPr>
        <w:t xml:space="preserve"> and all active </w:t>
      </w:r>
      <w:proofErr w:type="spellStart"/>
      <w:r w:rsidR="000952CC">
        <w:rPr>
          <w:lang w:eastAsia="zh-CN"/>
        </w:rPr>
        <w:t>SCells</w:t>
      </w:r>
      <w:proofErr w:type="spellEnd"/>
      <w:r w:rsidR="000952CC">
        <w:rPr>
          <w:lang w:eastAsia="zh-CN"/>
        </w:rPr>
        <w:t>.</w:t>
      </w:r>
      <w:r w:rsidR="007E211B">
        <w:rPr>
          <w:lang w:eastAsia="zh-CN"/>
        </w:rPr>
        <w:t xml:space="preserve"> On the other hand, for DAPS HO, activation of another cell with different</w:t>
      </w:r>
      <w:r w:rsidR="005F5763">
        <w:rPr>
          <w:lang w:eastAsia="zh-CN"/>
        </w:rPr>
        <w:t xml:space="preserve"> PCI cause interruption due to baseband and RF adjustment. </w:t>
      </w:r>
      <w:r w:rsidR="00EE5E43">
        <w:rPr>
          <w:lang w:eastAsia="zh-CN"/>
        </w:rPr>
        <w:t>However, since the physical layer configuration for serving cell and a cell with different PCI is the same, there is no need to introduce interruption for this case</w:t>
      </w:r>
      <w:r w:rsidR="00F34B7D">
        <w:rPr>
          <w:lang w:eastAsia="zh-CN"/>
        </w:rPr>
        <w:t>.</w:t>
      </w:r>
    </w:p>
    <w:p w14:paraId="77CFD601" w14:textId="1B0409BA" w:rsidR="00D04B78" w:rsidRPr="00C51AD7" w:rsidRDefault="009E2CF4" w:rsidP="009E2CF4">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 xml:space="preserve">3  </w:t>
      </w:r>
      <w:r w:rsidR="0046724C" w:rsidRPr="00C51AD7">
        <w:rPr>
          <w:rFonts w:eastAsia="宋体"/>
          <w:b/>
          <w:lang w:eastAsia="zh-CN"/>
        </w:rPr>
        <w:t>The</w:t>
      </w:r>
      <w:proofErr w:type="gramEnd"/>
      <w:r w:rsidR="0046724C" w:rsidRPr="00C51AD7">
        <w:rPr>
          <w:rFonts w:eastAsia="宋体"/>
          <w:b/>
          <w:lang w:eastAsia="zh-CN"/>
        </w:rPr>
        <w:t xml:space="preserve"> L3 measurement periodicity considered for the activation requirements in ‘cell with different PCI’ can be much </w:t>
      </w:r>
      <w:r w:rsidR="00D44827">
        <w:rPr>
          <w:rFonts w:eastAsia="宋体"/>
          <w:b/>
          <w:lang w:eastAsia="zh-CN"/>
        </w:rPr>
        <w:t>shorter</w:t>
      </w:r>
      <w:r w:rsidR="0046724C" w:rsidRPr="00C51AD7">
        <w:rPr>
          <w:rFonts w:eastAsia="宋体"/>
          <w:b/>
          <w:lang w:eastAsia="zh-CN"/>
        </w:rPr>
        <w:t xml:space="preserve"> than that for </w:t>
      </w:r>
      <w:proofErr w:type="spellStart"/>
      <w:r w:rsidR="0046724C" w:rsidRPr="00C51AD7">
        <w:rPr>
          <w:rFonts w:eastAsia="宋体"/>
          <w:b/>
          <w:lang w:eastAsia="zh-CN"/>
        </w:rPr>
        <w:t>SCell</w:t>
      </w:r>
      <w:proofErr w:type="spellEnd"/>
      <w:r w:rsidR="006F6E4B" w:rsidRPr="00C51AD7">
        <w:rPr>
          <w:rFonts w:eastAsia="宋体"/>
          <w:b/>
          <w:lang w:eastAsia="zh-CN"/>
        </w:rPr>
        <w:t xml:space="preserve"> activation</w:t>
      </w:r>
    </w:p>
    <w:p w14:paraId="1DC9762E" w14:textId="4DE25052" w:rsidR="0046724C" w:rsidRPr="00C51AD7" w:rsidRDefault="0046724C" w:rsidP="009E2CF4">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4</w:t>
      </w:r>
      <w:r w:rsidR="00A27713" w:rsidRPr="00C51AD7">
        <w:rPr>
          <w:rFonts w:eastAsia="宋体"/>
          <w:b/>
          <w:lang w:eastAsia="zh-CN"/>
        </w:rPr>
        <w:t xml:space="preserve">  How</w:t>
      </w:r>
      <w:proofErr w:type="gramEnd"/>
      <w:r w:rsidR="00A27713" w:rsidRPr="00C51AD7">
        <w:rPr>
          <w:rFonts w:eastAsia="宋体"/>
          <w:b/>
          <w:lang w:eastAsia="zh-CN"/>
        </w:rPr>
        <w:t xml:space="preserve"> </w:t>
      </w:r>
      <w:r w:rsidR="00EE4658">
        <w:rPr>
          <w:rFonts w:eastAsia="宋体"/>
          <w:b/>
          <w:lang w:eastAsia="zh-CN"/>
        </w:rPr>
        <w:t xml:space="preserve">does </w:t>
      </w:r>
      <w:r w:rsidR="00A27713" w:rsidRPr="00C51AD7">
        <w:rPr>
          <w:rFonts w:eastAsia="宋体"/>
          <w:b/>
          <w:lang w:eastAsia="zh-CN"/>
        </w:rPr>
        <w:t xml:space="preserve">network know </w:t>
      </w:r>
      <w:r w:rsidR="00EE4658">
        <w:rPr>
          <w:rFonts w:eastAsia="宋体"/>
          <w:b/>
          <w:lang w:eastAsia="zh-CN"/>
        </w:rPr>
        <w:t xml:space="preserve">whether </w:t>
      </w:r>
      <w:r w:rsidR="00A27713" w:rsidRPr="00C51AD7">
        <w:rPr>
          <w:rFonts w:eastAsia="宋体"/>
          <w:b/>
          <w:lang w:eastAsia="zh-CN"/>
        </w:rPr>
        <w:t xml:space="preserve">UE </w:t>
      </w:r>
      <w:r w:rsidR="00EE4658">
        <w:rPr>
          <w:rFonts w:eastAsia="宋体"/>
          <w:b/>
          <w:lang w:eastAsia="zh-CN"/>
        </w:rPr>
        <w:t xml:space="preserve">has </w:t>
      </w:r>
      <w:r w:rsidR="00A27713" w:rsidRPr="00C51AD7">
        <w:rPr>
          <w:rFonts w:eastAsia="宋体"/>
          <w:b/>
          <w:lang w:eastAsia="zh-CN"/>
        </w:rPr>
        <w:t xml:space="preserve">successfully switched </w:t>
      </w:r>
      <w:r w:rsidR="00F917A0" w:rsidRPr="00C51AD7">
        <w:rPr>
          <w:rFonts w:eastAsia="宋体"/>
          <w:b/>
          <w:lang w:eastAsia="zh-CN"/>
        </w:rPr>
        <w:t xml:space="preserve">the </w:t>
      </w:r>
      <w:r w:rsidR="00A27713" w:rsidRPr="00C51AD7">
        <w:rPr>
          <w:rFonts w:eastAsia="宋体"/>
          <w:b/>
          <w:lang w:eastAsia="zh-CN"/>
        </w:rPr>
        <w:t xml:space="preserve">TCI to a ‘cell with different PCI’ </w:t>
      </w:r>
      <w:r w:rsidR="00EE4658">
        <w:rPr>
          <w:rFonts w:eastAsia="宋体"/>
          <w:b/>
          <w:lang w:eastAsia="zh-CN"/>
        </w:rPr>
        <w:t xml:space="preserve">not </w:t>
      </w:r>
      <w:r w:rsidR="00A27713" w:rsidRPr="00C51AD7">
        <w:rPr>
          <w:rFonts w:eastAsia="宋体"/>
          <w:b/>
          <w:lang w:eastAsia="zh-CN"/>
        </w:rPr>
        <w:t xml:space="preserve">is still unclear </w:t>
      </w:r>
      <w:r w:rsidR="0087286C">
        <w:rPr>
          <w:rFonts w:eastAsia="宋体"/>
          <w:b/>
          <w:lang w:eastAsia="zh-CN"/>
        </w:rPr>
        <w:t>based</w:t>
      </w:r>
      <w:r w:rsidR="00A27713" w:rsidRPr="00C51AD7">
        <w:rPr>
          <w:rFonts w:eastAsia="宋体"/>
          <w:b/>
          <w:lang w:eastAsia="zh-CN"/>
        </w:rPr>
        <w:t xml:space="preserve"> RAN1/RAN2</w:t>
      </w:r>
      <w:r w:rsidR="0087286C">
        <w:rPr>
          <w:rFonts w:eastAsia="宋体"/>
          <w:b/>
          <w:lang w:eastAsia="zh-CN"/>
        </w:rPr>
        <w:t xml:space="preserve"> conclusions</w:t>
      </w:r>
      <w:r w:rsidR="00A27713" w:rsidRPr="00C51AD7">
        <w:rPr>
          <w:rFonts w:eastAsia="宋体"/>
          <w:b/>
          <w:lang w:eastAsia="zh-CN"/>
        </w:rPr>
        <w:t>.</w:t>
      </w:r>
    </w:p>
    <w:p w14:paraId="50A647F9" w14:textId="7A0CCFD3" w:rsidR="0046724C" w:rsidRPr="00C51AD7" w:rsidRDefault="0046724C" w:rsidP="009E2CF4">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5</w:t>
      </w:r>
      <w:r w:rsidR="00D6091F" w:rsidRPr="00C51AD7">
        <w:rPr>
          <w:rFonts w:eastAsia="宋体"/>
          <w:b/>
          <w:lang w:eastAsia="zh-CN"/>
        </w:rPr>
        <w:t xml:space="preserve">  </w:t>
      </w:r>
      <w:r w:rsidR="004D7431">
        <w:rPr>
          <w:rFonts w:eastAsia="宋体"/>
          <w:b/>
          <w:lang w:eastAsia="zh-CN"/>
        </w:rPr>
        <w:t>Interruption</w:t>
      </w:r>
      <w:proofErr w:type="gramEnd"/>
      <w:r w:rsidR="004D7431">
        <w:rPr>
          <w:rFonts w:eastAsia="宋体"/>
          <w:b/>
          <w:lang w:eastAsia="zh-CN"/>
        </w:rPr>
        <w:t xml:space="preserve"> is considered in </w:t>
      </w:r>
      <w:r w:rsidR="00EF2460" w:rsidRPr="00EF2460">
        <w:rPr>
          <w:rFonts w:eastAsia="宋体"/>
          <w:b/>
          <w:lang w:eastAsia="zh-CN"/>
        </w:rPr>
        <w:t xml:space="preserve">intra-frequency </w:t>
      </w:r>
      <w:r w:rsidR="004D7431">
        <w:rPr>
          <w:rFonts w:eastAsia="宋体"/>
          <w:b/>
          <w:lang w:eastAsia="zh-CN"/>
        </w:rPr>
        <w:t>DAPS HO due to</w:t>
      </w:r>
      <w:r w:rsidR="009D750E">
        <w:rPr>
          <w:rFonts w:eastAsia="宋体"/>
          <w:b/>
          <w:lang w:eastAsia="zh-CN"/>
        </w:rPr>
        <w:t xml:space="preserve"> the baseband and RF adjustments for the activation of another cell</w:t>
      </w:r>
      <w:r w:rsidR="002366E4">
        <w:rPr>
          <w:rFonts w:eastAsia="宋体"/>
          <w:b/>
          <w:lang w:eastAsia="zh-CN"/>
        </w:rPr>
        <w:t>, but seems not needed for activation of cell with PCI different from serving cell</w:t>
      </w:r>
      <w:r w:rsidR="009D750E">
        <w:rPr>
          <w:rFonts w:eastAsia="宋体"/>
          <w:b/>
          <w:lang w:eastAsia="zh-CN"/>
        </w:rPr>
        <w:t>.</w:t>
      </w:r>
    </w:p>
    <w:p w14:paraId="1BDF1C04" w14:textId="674B782A" w:rsidR="0046724C" w:rsidRDefault="0046724C"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observations, we may have the following proposal</w:t>
      </w:r>
      <w:r w:rsidR="0011120A">
        <w:rPr>
          <w:rFonts w:eastAsia="宋体"/>
          <w:lang w:eastAsia="zh-CN"/>
        </w:rPr>
        <w:t>.</w:t>
      </w:r>
    </w:p>
    <w:p w14:paraId="3DAD9D85" w14:textId="55DE8EA3" w:rsidR="0022201C" w:rsidRDefault="0022201C" w:rsidP="0022201C">
      <w:pPr>
        <w:overflowPunct/>
        <w:autoSpaceDE/>
        <w:autoSpaceDN/>
        <w:adjustRightInd/>
        <w:jc w:val="both"/>
        <w:textAlignment w:val="auto"/>
        <w:rPr>
          <w:rFonts w:eastAsia="宋体"/>
          <w:b/>
          <w:lang w:eastAsia="zh-CN"/>
        </w:rPr>
      </w:pPr>
      <w:r w:rsidRPr="00136304">
        <w:rPr>
          <w:rFonts w:eastAsia="宋体"/>
          <w:b/>
          <w:lang w:eastAsia="zh-CN"/>
        </w:rPr>
        <w:t xml:space="preserve">Proposal </w:t>
      </w:r>
      <w:proofErr w:type="gramStart"/>
      <w:r>
        <w:rPr>
          <w:rFonts w:eastAsia="宋体"/>
          <w:b/>
          <w:lang w:eastAsia="zh-CN"/>
        </w:rPr>
        <w:t>10</w:t>
      </w:r>
      <w:r w:rsidRPr="00136304">
        <w:rPr>
          <w:rFonts w:eastAsia="宋体"/>
          <w:b/>
          <w:lang w:eastAsia="zh-CN"/>
        </w:rPr>
        <w:t xml:space="preserve">  For</w:t>
      </w:r>
      <w:proofErr w:type="gramEnd"/>
      <w:r w:rsidRPr="00136304">
        <w:rPr>
          <w:rFonts w:eastAsia="宋体"/>
          <w:b/>
          <w:lang w:eastAsia="zh-CN"/>
        </w:rPr>
        <w:t xml:space="preserve"> </w:t>
      </w:r>
      <w:r>
        <w:rPr>
          <w:rFonts w:eastAsia="宋体"/>
          <w:b/>
          <w:lang w:eastAsia="zh-CN"/>
        </w:rPr>
        <w:t>known conditions, update bullet 2, i.e. ‘</w:t>
      </w:r>
      <w:r w:rsidRPr="00027A80">
        <w:rPr>
          <w:rFonts w:eastAsia="宋体"/>
          <w:b/>
          <w:lang w:eastAsia="zh-CN"/>
        </w:rPr>
        <w:t>Cell detectable condition (FFS: existing intra-frequency measurement can be reused)</w:t>
      </w:r>
      <w:r>
        <w:rPr>
          <w:rFonts w:eastAsia="宋体"/>
          <w:b/>
          <w:lang w:eastAsia="zh-CN"/>
        </w:rPr>
        <w:t>’, as</w:t>
      </w:r>
    </w:p>
    <w:p w14:paraId="2482320C" w14:textId="245FFD87" w:rsidR="00AF0824" w:rsidRPr="00594F3D" w:rsidRDefault="0022201C" w:rsidP="00490634">
      <w:pPr>
        <w:pStyle w:val="ab"/>
        <w:numPr>
          <w:ilvl w:val="0"/>
          <w:numId w:val="19"/>
        </w:numPr>
        <w:overflowPunct/>
        <w:autoSpaceDE/>
        <w:autoSpaceDN/>
        <w:adjustRightInd/>
        <w:spacing w:after="120"/>
        <w:contextualSpacing w:val="0"/>
        <w:textAlignment w:val="auto"/>
        <w:rPr>
          <w:b/>
          <w:lang w:eastAsia="zh-CN"/>
        </w:rPr>
      </w:pPr>
      <w:r w:rsidRPr="00B128AD">
        <w:rPr>
          <w:rFonts w:eastAsiaTheme="minorEastAsia"/>
          <w:b/>
          <w:lang w:eastAsia="zh-CN"/>
        </w:rPr>
        <w:lastRenderedPageBreak/>
        <w:t>after the corresponding cell</w:t>
      </w:r>
      <w:r>
        <w:rPr>
          <w:rFonts w:eastAsiaTheme="minorEastAsia"/>
          <w:b/>
          <w:lang w:eastAsia="zh-CN"/>
        </w:rPr>
        <w:t>s</w:t>
      </w:r>
      <w:r w:rsidRPr="00B128AD">
        <w:rPr>
          <w:rFonts w:eastAsiaTheme="minorEastAsia"/>
          <w:b/>
          <w:lang w:eastAsia="zh-CN"/>
        </w:rPr>
        <w:t xml:space="preserve"> configured for L1 measurements meet the </w:t>
      </w:r>
      <w:r>
        <w:rPr>
          <w:rFonts w:eastAsiaTheme="minorEastAsia"/>
          <w:b/>
          <w:lang w:eastAsia="zh-CN"/>
        </w:rPr>
        <w:t xml:space="preserve">detectable condition in 9.2.2 </w:t>
      </w:r>
      <w:r w:rsidRPr="00B128AD">
        <w:rPr>
          <w:rFonts w:eastAsiaTheme="minorEastAsia"/>
          <w:b/>
          <w:lang w:eastAsia="zh-CN"/>
        </w:rPr>
        <w:t>for [</w:t>
      </w:r>
      <w:r w:rsidR="00594F3D">
        <w:rPr>
          <w:rFonts w:eastAsiaTheme="minorEastAsia"/>
          <w:b/>
          <w:lang w:eastAsia="zh-CN"/>
        </w:rPr>
        <w:t>X=</w:t>
      </w:r>
      <w:r w:rsidRPr="00B128AD">
        <w:rPr>
          <w:rFonts w:eastAsiaTheme="minorEastAsia"/>
          <w:b/>
          <w:lang w:eastAsia="zh-CN"/>
        </w:rPr>
        <w:t>5] seconds</w:t>
      </w:r>
    </w:p>
    <w:p w14:paraId="7CCA4701" w14:textId="2CA61964" w:rsidR="00594F3D" w:rsidRPr="00594F3D" w:rsidRDefault="00594F3D" w:rsidP="00594F3D">
      <w:pPr>
        <w:overflowPunct/>
        <w:autoSpaceDE/>
        <w:autoSpaceDN/>
        <w:adjustRightInd/>
        <w:spacing w:after="120"/>
        <w:textAlignment w:val="auto"/>
        <w:rPr>
          <w:rFonts w:eastAsia="宋体"/>
          <w:b/>
          <w:lang w:eastAsia="zh-CN"/>
        </w:rPr>
      </w:pPr>
      <w:r>
        <w:rPr>
          <w:rFonts w:eastAsia="宋体"/>
          <w:b/>
          <w:lang w:eastAsia="zh-CN"/>
        </w:rPr>
        <w:t xml:space="preserve">and </w:t>
      </w:r>
      <w:r w:rsidRPr="00594F3D">
        <w:rPr>
          <w:rFonts w:eastAsia="宋体"/>
          <w:b/>
          <w:lang w:eastAsia="zh-CN"/>
        </w:rPr>
        <w:t>exact value of X can be further discussed</w:t>
      </w:r>
      <w:r w:rsidR="00BA4018">
        <w:rPr>
          <w:rFonts w:eastAsia="宋体"/>
          <w:b/>
          <w:lang w:eastAsia="zh-CN"/>
        </w:rPr>
        <w:t>.</w:t>
      </w:r>
    </w:p>
    <w:p w14:paraId="6408060E" w14:textId="05F8C3BC" w:rsidR="0046724C" w:rsidRDefault="0046724C" w:rsidP="009E2CF4">
      <w:pPr>
        <w:overflowPunct/>
        <w:autoSpaceDE/>
        <w:autoSpaceDN/>
        <w:adjustRightInd/>
        <w:jc w:val="both"/>
        <w:textAlignment w:val="auto"/>
        <w:rPr>
          <w:rFonts w:eastAsia="宋体"/>
          <w:b/>
          <w:lang w:eastAsia="zh-CN"/>
        </w:rPr>
      </w:pPr>
      <w:r w:rsidRPr="00C36380">
        <w:rPr>
          <w:rFonts w:eastAsia="宋体" w:hint="eastAsia"/>
          <w:b/>
          <w:lang w:eastAsia="zh-CN"/>
        </w:rPr>
        <w:t>P</w:t>
      </w:r>
      <w:r w:rsidRPr="00C36380">
        <w:rPr>
          <w:rFonts w:eastAsia="宋体"/>
          <w:b/>
          <w:lang w:eastAsia="zh-CN"/>
        </w:rPr>
        <w:t xml:space="preserve">roposal </w:t>
      </w:r>
      <w:proofErr w:type="gramStart"/>
      <w:r w:rsidR="006F6E4B" w:rsidRPr="00C36380">
        <w:rPr>
          <w:rFonts w:eastAsia="宋体"/>
          <w:b/>
          <w:lang w:eastAsia="zh-CN"/>
        </w:rPr>
        <w:t>1</w:t>
      </w:r>
      <w:r w:rsidR="00150B8E">
        <w:rPr>
          <w:rFonts w:eastAsia="宋体"/>
          <w:b/>
          <w:lang w:eastAsia="zh-CN"/>
        </w:rPr>
        <w:t>1</w:t>
      </w:r>
      <w:r w:rsidR="006F6E4B" w:rsidRPr="00C36380">
        <w:rPr>
          <w:rFonts w:eastAsia="宋体"/>
          <w:b/>
          <w:lang w:eastAsia="zh-CN"/>
        </w:rPr>
        <w:t xml:space="preserve">  </w:t>
      </w:r>
      <w:r w:rsidR="006F6E4B" w:rsidRPr="00B56F34">
        <w:rPr>
          <w:rFonts w:eastAsia="宋体"/>
          <w:b/>
          <w:lang w:eastAsia="zh-CN"/>
        </w:rPr>
        <w:t>For</w:t>
      </w:r>
      <w:proofErr w:type="gramEnd"/>
      <w:r w:rsidR="006F6E4B" w:rsidRPr="00B56F34">
        <w:rPr>
          <w:rFonts w:eastAsia="宋体"/>
          <w:b/>
          <w:lang w:eastAsia="zh-CN"/>
        </w:rPr>
        <w:t xml:space="preserve"> MAC-CE based TCI state activation, </w:t>
      </w:r>
      <w:r w:rsidR="00150B8E">
        <w:rPr>
          <w:rFonts w:eastAsia="宋体"/>
          <w:b/>
          <w:lang w:eastAsia="zh-CN"/>
        </w:rPr>
        <w:t>no RRM requirements is specified for TCI associated to the unknown cells</w:t>
      </w:r>
      <w:r w:rsidR="006F6E4B">
        <w:rPr>
          <w:rFonts w:eastAsia="宋体"/>
          <w:b/>
          <w:lang w:eastAsia="zh-CN"/>
        </w:rPr>
        <w:t>.</w:t>
      </w:r>
    </w:p>
    <w:p w14:paraId="0168E009" w14:textId="3FF08A85" w:rsidR="006B0772" w:rsidRDefault="00B46C15" w:rsidP="009E2CF4">
      <w:pPr>
        <w:overflowPunct/>
        <w:autoSpaceDE/>
        <w:autoSpaceDN/>
        <w:adjustRightInd/>
        <w:jc w:val="both"/>
        <w:textAlignment w:val="auto"/>
        <w:rPr>
          <w:rFonts w:eastAsia="宋体"/>
          <w:lang w:eastAsia="zh-CN"/>
        </w:rPr>
      </w:pPr>
      <w:r>
        <w:rPr>
          <w:rFonts w:eastAsia="宋体"/>
          <w:lang w:eastAsia="zh-CN"/>
        </w:rPr>
        <w:t>For DL TCIs, r</w:t>
      </w:r>
      <w:r w:rsidR="006B0772">
        <w:rPr>
          <w:rFonts w:eastAsia="宋体"/>
          <w:lang w:eastAsia="zh-CN"/>
        </w:rPr>
        <w:t xml:space="preserve">egarding the </w:t>
      </w:r>
      <w:proofErr w:type="spellStart"/>
      <w:r w:rsidR="000901EF">
        <w:rPr>
          <w:rFonts w:eastAsia="宋体"/>
          <w:lang w:eastAsia="zh-CN"/>
        </w:rPr>
        <w:t>T_first</w:t>
      </w:r>
      <w:proofErr w:type="spellEnd"/>
      <w:r w:rsidR="000901EF">
        <w:rPr>
          <w:rFonts w:eastAsia="宋体"/>
          <w:lang w:eastAsia="zh-CN"/>
        </w:rPr>
        <w:t xml:space="preserve"> SSB</w:t>
      </w:r>
      <w:r w:rsidR="006B0772">
        <w:rPr>
          <w:rFonts w:eastAsia="宋体"/>
          <w:lang w:eastAsia="zh-CN"/>
        </w:rPr>
        <w:t xml:space="preserve"> measurement </w:t>
      </w:r>
      <w:r w:rsidR="000901EF">
        <w:rPr>
          <w:rFonts w:eastAsia="宋体"/>
          <w:lang w:eastAsia="zh-CN"/>
        </w:rPr>
        <w:t xml:space="preserve">for AGC and time-frequency tracking, if TCIs for both serving cell and a cell with different PCI are activated, the overlapping SSB for serving cell and a cell with different PCI may also have impact on this part. In our view, </w:t>
      </w:r>
      <w:r w:rsidR="00ED511C">
        <w:rPr>
          <w:rFonts w:eastAsia="宋体"/>
          <w:lang w:eastAsia="zh-CN"/>
        </w:rPr>
        <w:t>this</w:t>
      </w:r>
      <w:r w:rsidR="000901EF">
        <w:rPr>
          <w:rFonts w:eastAsia="宋体"/>
          <w:lang w:eastAsia="zh-CN"/>
        </w:rPr>
        <w:t xml:space="preserve"> is only for R17 unified TCI, the legacy UE behaviour is not impacted</w:t>
      </w:r>
      <w:r w:rsidR="00ED511C">
        <w:rPr>
          <w:rFonts w:eastAsia="宋体"/>
          <w:lang w:eastAsia="zh-CN"/>
        </w:rPr>
        <w:t>.</w:t>
      </w:r>
      <w:r w:rsidR="000901EF">
        <w:rPr>
          <w:rFonts w:eastAsia="宋体"/>
          <w:lang w:eastAsia="zh-CN"/>
        </w:rPr>
        <w:t xml:space="preserve"> </w:t>
      </w:r>
      <w:r w:rsidR="00ED511C">
        <w:rPr>
          <w:rFonts w:eastAsia="宋体"/>
          <w:lang w:eastAsia="zh-CN"/>
        </w:rPr>
        <w:t xml:space="preserve">Therefore, for TCI state list update requirements, </w:t>
      </w:r>
      <w:proofErr w:type="spellStart"/>
      <w:r w:rsidR="000901EF">
        <w:rPr>
          <w:rFonts w:eastAsia="宋体"/>
          <w:lang w:eastAsia="zh-CN"/>
        </w:rPr>
        <w:t>T</w:t>
      </w:r>
      <w:r w:rsidR="000901EF">
        <w:rPr>
          <w:rFonts w:eastAsia="宋体" w:hint="eastAsia"/>
          <w:lang w:eastAsia="zh-CN"/>
        </w:rPr>
        <w:t>_</w:t>
      </w:r>
      <w:r w:rsidR="000901EF">
        <w:rPr>
          <w:rFonts w:eastAsia="宋体"/>
          <w:lang w:eastAsia="zh-CN"/>
        </w:rPr>
        <w:t>first_SSB</w:t>
      </w:r>
      <w:proofErr w:type="spellEnd"/>
      <w:r w:rsidR="000901EF">
        <w:rPr>
          <w:rFonts w:eastAsia="宋体"/>
          <w:lang w:eastAsia="zh-CN"/>
        </w:rPr>
        <w:t xml:space="preserve"> should be scale by the number of cells whose SSBs for tracking are overlapped.</w:t>
      </w:r>
      <w:r w:rsidR="00ED511C">
        <w:rPr>
          <w:rFonts w:eastAsia="宋体"/>
          <w:lang w:eastAsia="zh-CN"/>
        </w:rPr>
        <w:t xml:space="preserve"> In this case, the serving cell would also be included</w:t>
      </w:r>
      <w:r>
        <w:rPr>
          <w:rFonts w:eastAsia="宋体"/>
          <w:lang w:eastAsia="zh-CN"/>
        </w:rPr>
        <w:t>.</w:t>
      </w:r>
    </w:p>
    <w:p w14:paraId="719F9A0D" w14:textId="40A00277" w:rsidR="00B46C15" w:rsidRDefault="00B46C15"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same situation can be found for the T_PL-RS and </w:t>
      </w:r>
      <w:proofErr w:type="spellStart"/>
      <w:r>
        <w:rPr>
          <w:rFonts w:eastAsia="宋体"/>
          <w:lang w:eastAsia="zh-CN"/>
        </w:rPr>
        <w:t>Tfor</w:t>
      </w:r>
      <w:proofErr w:type="spellEnd"/>
      <w:r>
        <w:rPr>
          <w:rFonts w:eastAsia="宋体"/>
          <w:lang w:eastAsia="zh-CN"/>
        </w:rPr>
        <w:t xml:space="preserve"> UL TCIs. If the not-maintained PL-RS are SSBs and they are overlapped, they may not be measured at the same time. Therefore, scaling by number of cells may also impact.</w:t>
      </w:r>
    </w:p>
    <w:p w14:paraId="3B302AB1" w14:textId="2B919C29" w:rsidR="000901EF" w:rsidRPr="0042103D" w:rsidRDefault="000901EF" w:rsidP="009E2CF4">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Pr="0042103D">
        <w:rPr>
          <w:rFonts w:eastAsia="宋体"/>
          <w:b/>
          <w:lang w:eastAsia="zh-CN"/>
        </w:rPr>
        <w:t>12  F</w:t>
      </w:r>
      <w:r w:rsidR="00ED511C" w:rsidRPr="0042103D">
        <w:rPr>
          <w:rFonts w:eastAsia="宋体"/>
          <w:b/>
          <w:lang w:eastAsia="zh-CN"/>
        </w:rPr>
        <w:t>or</w:t>
      </w:r>
      <w:proofErr w:type="gramEnd"/>
      <w:r w:rsidR="00ED511C" w:rsidRPr="0042103D">
        <w:rPr>
          <w:rFonts w:eastAsia="宋体"/>
          <w:b/>
          <w:lang w:eastAsia="zh-CN"/>
        </w:rPr>
        <w:t xml:space="preserve"> </w:t>
      </w:r>
      <w:r w:rsidR="00B46C15" w:rsidRPr="0042103D">
        <w:rPr>
          <w:rFonts w:eastAsia="宋体"/>
          <w:b/>
          <w:lang w:eastAsia="zh-CN"/>
        </w:rPr>
        <w:t xml:space="preserve">DL </w:t>
      </w:r>
      <w:r w:rsidR="00ED511C" w:rsidRPr="0042103D">
        <w:rPr>
          <w:rFonts w:eastAsia="宋体"/>
          <w:b/>
          <w:lang w:eastAsia="zh-CN"/>
        </w:rPr>
        <w:t xml:space="preserve">TCI state list update requirements, </w:t>
      </w:r>
      <w:proofErr w:type="spellStart"/>
      <w:r w:rsidR="00ED511C" w:rsidRPr="0042103D">
        <w:rPr>
          <w:rFonts w:eastAsia="宋体"/>
          <w:b/>
          <w:lang w:eastAsia="zh-CN"/>
        </w:rPr>
        <w:t>T_first_SSB</w:t>
      </w:r>
      <w:proofErr w:type="spellEnd"/>
      <w:r w:rsidR="00ED511C" w:rsidRPr="0042103D">
        <w:rPr>
          <w:rFonts w:eastAsia="宋体"/>
          <w:b/>
          <w:lang w:eastAsia="zh-CN"/>
        </w:rPr>
        <w:t xml:space="preserve"> should be scale by the number of cells </w:t>
      </w:r>
      <w:r w:rsidR="00412233" w:rsidRPr="0042103D">
        <w:rPr>
          <w:b/>
          <w:lang w:val="en-US" w:eastAsia="zh-CN"/>
        </w:rPr>
        <w:t xml:space="preserve">associated with the target UL TCIs </w:t>
      </w:r>
      <w:r w:rsidR="00ED511C" w:rsidRPr="0042103D">
        <w:rPr>
          <w:rFonts w:eastAsia="宋体"/>
          <w:b/>
          <w:lang w:eastAsia="zh-CN"/>
        </w:rPr>
        <w:t>whose SSBs for tracking are overlapped</w:t>
      </w:r>
      <w:r w:rsidR="003B186F" w:rsidRPr="0042103D">
        <w:rPr>
          <w:rFonts w:eastAsia="宋体"/>
          <w:b/>
          <w:lang w:eastAsia="zh-CN"/>
        </w:rPr>
        <w:t>.</w:t>
      </w:r>
    </w:p>
    <w:p w14:paraId="629ACE91" w14:textId="6195531C" w:rsidR="00B46C15" w:rsidRPr="0042103D" w:rsidRDefault="00B46C15" w:rsidP="009E2CF4">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Pr="0042103D">
        <w:rPr>
          <w:rFonts w:eastAsia="宋体"/>
          <w:b/>
          <w:lang w:eastAsia="zh-CN"/>
        </w:rPr>
        <w:t>13  For</w:t>
      </w:r>
      <w:proofErr w:type="gramEnd"/>
      <w:r w:rsidRPr="0042103D">
        <w:rPr>
          <w:rFonts w:eastAsia="宋体"/>
          <w:b/>
          <w:lang w:eastAsia="zh-CN"/>
        </w:rPr>
        <w:t xml:space="preserve"> UL TCI state list update requirements, </w:t>
      </w:r>
      <w:proofErr w:type="spellStart"/>
      <w:r w:rsidRPr="0042103D">
        <w:rPr>
          <w:rFonts w:eastAsia="宋体"/>
          <w:b/>
          <w:lang w:eastAsia="zh-CN"/>
        </w:rPr>
        <w:t>T_first_PL</w:t>
      </w:r>
      <w:proofErr w:type="spellEnd"/>
      <w:r w:rsidRPr="0042103D">
        <w:rPr>
          <w:rFonts w:eastAsia="宋体"/>
          <w:b/>
          <w:lang w:eastAsia="zh-CN"/>
        </w:rPr>
        <w:t xml:space="preserve">-RS and T_PL-RS should be scale by the number of cells </w:t>
      </w:r>
      <w:r w:rsidR="00690ABA" w:rsidRPr="0042103D">
        <w:rPr>
          <w:b/>
          <w:lang w:val="en-US" w:eastAsia="zh-CN"/>
        </w:rPr>
        <w:t xml:space="preserve">associated with the target UL TCIs </w:t>
      </w:r>
      <w:proofErr w:type="spellStart"/>
      <w:r w:rsidR="00690ABA" w:rsidRPr="0042103D">
        <w:rPr>
          <w:b/>
        </w:rPr>
        <w:t>whose</w:t>
      </w:r>
      <w:proofErr w:type="spellEnd"/>
      <w:r w:rsidR="00690ABA" w:rsidRPr="0042103D">
        <w:rPr>
          <w:b/>
        </w:rPr>
        <w:t xml:space="preserve"> not-maintained PL-RSs </w:t>
      </w:r>
      <w:r w:rsidR="00690ABA" w:rsidRPr="0042103D">
        <w:rPr>
          <w:b/>
          <w:lang w:eastAsia="zh-CN"/>
        </w:rPr>
        <w:t>are</w:t>
      </w:r>
      <w:r w:rsidR="00690ABA" w:rsidRPr="0042103D">
        <w:rPr>
          <w:b/>
        </w:rPr>
        <w:t xml:space="preserve"> SSBs, and these SSBs are overlapped</w:t>
      </w:r>
    </w:p>
    <w:p w14:paraId="417BD45C" w14:textId="77777777" w:rsidR="002A1D39" w:rsidRPr="00C96D46" w:rsidRDefault="002A1D39" w:rsidP="002A1D39">
      <w:pPr>
        <w:pStyle w:val="1"/>
        <w:jc w:val="both"/>
        <w:rPr>
          <w:rFonts w:eastAsia="宋体"/>
          <w:lang w:eastAsia="zh-CN"/>
        </w:rPr>
      </w:pPr>
      <w:bookmarkStart w:id="10" w:name="_GoBack"/>
      <w:bookmarkEnd w:id="10"/>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1672156" w14:textId="77777777" w:rsidR="00C217F6" w:rsidRPr="00FC6391" w:rsidRDefault="00C217F6" w:rsidP="00C217F6">
      <w:pPr>
        <w:overflowPunct/>
        <w:autoSpaceDE/>
        <w:autoSpaceDN/>
        <w:adjustRightInd/>
        <w:jc w:val="both"/>
        <w:textAlignment w:val="auto"/>
        <w:rPr>
          <w:rFonts w:eastAsia="宋体"/>
          <w:b/>
          <w:lang w:eastAsia="zh-CN"/>
        </w:rPr>
      </w:pPr>
      <w:r w:rsidRPr="00FC6391">
        <w:rPr>
          <w:rFonts w:eastAsia="宋体" w:hint="eastAsia"/>
          <w:b/>
          <w:lang w:eastAsia="zh-CN"/>
        </w:rPr>
        <w:t>P</w:t>
      </w:r>
      <w:r w:rsidRPr="00FC6391">
        <w:rPr>
          <w:rFonts w:eastAsia="宋体"/>
          <w:b/>
          <w:lang w:eastAsia="zh-CN"/>
        </w:rPr>
        <w:t xml:space="preserve">roposal </w:t>
      </w:r>
      <w:proofErr w:type="gramStart"/>
      <w:r>
        <w:rPr>
          <w:rFonts w:eastAsia="宋体"/>
          <w:b/>
          <w:lang w:eastAsia="zh-CN"/>
        </w:rPr>
        <w:t>1</w:t>
      </w:r>
      <w:r w:rsidRPr="00FC6391">
        <w:rPr>
          <w:rFonts w:eastAsia="宋体"/>
          <w:b/>
          <w:lang w:eastAsia="zh-CN"/>
        </w:rPr>
        <w:t xml:space="preserve">  </w:t>
      </w:r>
      <w:r>
        <w:rPr>
          <w:rFonts w:eastAsia="宋体"/>
          <w:b/>
          <w:lang w:eastAsia="zh-CN"/>
        </w:rPr>
        <w:t>While</w:t>
      </w:r>
      <w:proofErr w:type="gramEnd"/>
      <w:r>
        <w:rPr>
          <w:rFonts w:eastAsia="宋体"/>
          <w:b/>
          <w:lang w:eastAsia="zh-CN"/>
        </w:rPr>
        <w:t xml:space="preserve"> re-using </w:t>
      </w:r>
      <w:r w:rsidRPr="007C2AB7">
        <w:rPr>
          <w:rFonts w:eastAsia="宋体"/>
          <w:b/>
          <w:lang w:eastAsia="zh-CN"/>
        </w:rPr>
        <w:t>existing MAC-CE based TCI switching delay requirements for DL TCI switching delay requirements for PDCCH and PDSCH</w:t>
      </w:r>
      <w:r>
        <w:rPr>
          <w:rFonts w:eastAsia="宋体"/>
          <w:b/>
          <w:lang w:eastAsia="zh-CN"/>
        </w:rPr>
        <w:t>, the TCI state list considered should not be only for PDSCH.</w:t>
      </w:r>
    </w:p>
    <w:p w14:paraId="1D1BBBB4" w14:textId="77777777" w:rsidR="00115F66" w:rsidRDefault="00115F66" w:rsidP="00115F66">
      <w:pPr>
        <w:overflowPunct/>
        <w:autoSpaceDE/>
        <w:autoSpaceDN/>
        <w:adjustRightInd/>
        <w:jc w:val="both"/>
        <w:textAlignment w:val="auto"/>
        <w:rPr>
          <w:rFonts w:eastAsia="宋体"/>
          <w:b/>
          <w:lang w:eastAsia="zh-CN"/>
        </w:rPr>
      </w:pPr>
      <w:r w:rsidRPr="00FC6391">
        <w:rPr>
          <w:rFonts w:eastAsia="宋体" w:hint="eastAsia"/>
          <w:b/>
          <w:lang w:eastAsia="zh-CN"/>
        </w:rPr>
        <w:t>P</w:t>
      </w:r>
      <w:r w:rsidRPr="00FC6391">
        <w:rPr>
          <w:rFonts w:eastAsia="宋体"/>
          <w:b/>
          <w:lang w:eastAsia="zh-CN"/>
        </w:rPr>
        <w:t xml:space="preserve">roposal </w:t>
      </w:r>
      <w:proofErr w:type="gramStart"/>
      <w:r>
        <w:rPr>
          <w:rFonts w:eastAsia="宋体"/>
          <w:b/>
          <w:lang w:eastAsia="zh-CN"/>
        </w:rPr>
        <w:t>2</w:t>
      </w:r>
      <w:r w:rsidRPr="00FC6391">
        <w:rPr>
          <w:rFonts w:eastAsia="宋体"/>
          <w:b/>
          <w:lang w:eastAsia="zh-CN"/>
        </w:rPr>
        <w:t xml:space="preserve">  </w:t>
      </w:r>
      <w:r>
        <w:rPr>
          <w:rFonts w:eastAsia="宋体"/>
          <w:b/>
          <w:lang w:eastAsia="zh-CN"/>
        </w:rPr>
        <w:t>From</w:t>
      </w:r>
      <w:proofErr w:type="gramEnd"/>
      <w:r>
        <w:rPr>
          <w:rFonts w:eastAsia="宋体"/>
          <w:b/>
          <w:lang w:eastAsia="zh-CN"/>
        </w:rPr>
        <w:t xml:space="preserve"> RAN4 perspective, confirm ‘beam alignment ’ definition</w:t>
      </w:r>
      <w:r w:rsidRPr="00CD0F9F">
        <w:t xml:space="preserve"> </w:t>
      </w:r>
      <w:r w:rsidRPr="00CD0F9F">
        <w:rPr>
          <w:rFonts w:eastAsia="宋体"/>
          <w:b/>
          <w:lang w:eastAsia="zh-CN"/>
        </w:rPr>
        <w:t>as applicability scenario for uplink TCI switching requirements</w:t>
      </w:r>
      <w:r>
        <w:rPr>
          <w:rFonts w:eastAsia="宋体"/>
          <w:b/>
          <w:lang w:eastAsia="zh-CN"/>
        </w:rPr>
        <w:t>, which include</w:t>
      </w:r>
    </w:p>
    <w:p w14:paraId="4BFCA78E" w14:textId="77777777" w:rsidR="00115F66" w:rsidRPr="00CD0F9F" w:rsidRDefault="00115F66" w:rsidP="00115F66">
      <w:pPr>
        <w:pStyle w:val="ab"/>
        <w:numPr>
          <w:ilvl w:val="0"/>
          <w:numId w:val="16"/>
        </w:numPr>
        <w:overflowPunct/>
        <w:autoSpaceDE/>
        <w:autoSpaceDN/>
        <w:adjustRightInd/>
        <w:jc w:val="both"/>
        <w:textAlignment w:val="auto"/>
        <w:rPr>
          <w:b/>
          <w:lang w:val="sv-SE" w:eastAsia="zh-CN"/>
        </w:rPr>
      </w:pPr>
      <w:r w:rsidRPr="00CD0F9F">
        <w:rPr>
          <w:b/>
          <w:lang w:val="sv-SE" w:eastAsia="zh-CN"/>
        </w:rPr>
        <w:t>If PL-RS is included in UL TCI or joint TCI, PL-RS is identical to the source RS in UL or joint TCI</w:t>
      </w:r>
    </w:p>
    <w:p w14:paraId="36B4D125" w14:textId="51C85B1F" w:rsidR="00115F66" w:rsidRDefault="00115F66" w:rsidP="00115F66">
      <w:pPr>
        <w:pStyle w:val="ab"/>
        <w:numPr>
          <w:ilvl w:val="0"/>
          <w:numId w:val="16"/>
        </w:numPr>
        <w:overflowPunct/>
        <w:autoSpaceDE/>
        <w:autoSpaceDN/>
        <w:adjustRightInd/>
        <w:jc w:val="both"/>
        <w:textAlignment w:val="auto"/>
        <w:rPr>
          <w:b/>
          <w:lang w:val="sv-SE" w:eastAsia="zh-CN"/>
        </w:rPr>
      </w:pPr>
      <w:r w:rsidRPr="00CD0F9F">
        <w:rPr>
          <w:b/>
          <w:lang w:val="sv-SE" w:eastAsia="zh-CN"/>
        </w:rPr>
        <w:t xml:space="preserve">If PL-RS is associated </w:t>
      </w:r>
      <w:r>
        <w:rPr>
          <w:b/>
          <w:lang w:val="sv-SE" w:eastAsia="zh-CN"/>
        </w:rPr>
        <w:t xml:space="preserve">with </w:t>
      </w:r>
      <w:r w:rsidRPr="00CD0F9F">
        <w:rPr>
          <w:b/>
          <w:lang w:val="sv-SE" w:eastAsia="zh-CN"/>
        </w:rPr>
        <w:t>UL TCI or joint TCI, PL-RS and source RS in UL or joint TCI is QCL-Type D.</w:t>
      </w:r>
    </w:p>
    <w:p w14:paraId="15679E46" w14:textId="77777777" w:rsidR="00EE7AED" w:rsidRPr="00562559" w:rsidRDefault="00EE7AED" w:rsidP="00EE7AED">
      <w:pPr>
        <w:overflowPunct/>
        <w:autoSpaceDE/>
        <w:autoSpaceDN/>
        <w:adjustRightInd/>
        <w:jc w:val="both"/>
        <w:textAlignment w:val="auto"/>
        <w:rPr>
          <w:rFonts w:eastAsia="宋体"/>
          <w:b/>
          <w:lang w:eastAsia="zh-CN"/>
        </w:rPr>
      </w:pPr>
      <w:r w:rsidRPr="00562559">
        <w:rPr>
          <w:rFonts w:eastAsia="宋体"/>
          <w:b/>
          <w:lang w:eastAsia="zh-CN"/>
        </w:rPr>
        <w:t xml:space="preserve">Observation </w:t>
      </w:r>
      <w:r>
        <w:rPr>
          <w:rFonts w:eastAsia="宋体"/>
          <w:b/>
          <w:lang w:eastAsia="zh-CN"/>
        </w:rPr>
        <w:t>1</w:t>
      </w:r>
      <w:r w:rsidRPr="00562559">
        <w:rPr>
          <w:rFonts w:eastAsia="宋体"/>
          <w:b/>
          <w:lang w:eastAsia="zh-CN"/>
        </w:rPr>
        <w:t xml:space="preserve"> In R17 separate TCI, for MAC-CE based TCI state list updates, one MAC CE can update a list with mixed UL TCIs and DL TCIs.</w:t>
      </w:r>
    </w:p>
    <w:p w14:paraId="09CD2A89" w14:textId="77777777" w:rsidR="00C8663E" w:rsidRPr="00CF3DBC" w:rsidRDefault="00C8663E" w:rsidP="00C8663E">
      <w:pPr>
        <w:overflowPunct/>
        <w:autoSpaceDE/>
        <w:autoSpaceDN/>
        <w:adjustRightInd/>
        <w:jc w:val="both"/>
        <w:textAlignment w:val="auto"/>
        <w:rPr>
          <w:rFonts w:eastAsia="宋体"/>
          <w:b/>
          <w:lang w:eastAsia="zh-CN"/>
        </w:rPr>
      </w:pPr>
      <w:r w:rsidRPr="00CF3DBC">
        <w:rPr>
          <w:rFonts w:eastAsia="宋体" w:hint="eastAsia"/>
          <w:b/>
          <w:lang w:eastAsia="zh-CN"/>
        </w:rPr>
        <w:t>O</w:t>
      </w:r>
      <w:r w:rsidRPr="00CF3DBC">
        <w:rPr>
          <w:rFonts w:eastAsia="宋体"/>
          <w:b/>
          <w:lang w:eastAsia="zh-CN"/>
        </w:rPr>
        <w:t xml:space="preserve">bservation </w:t>
      </w:r>
      <w:proofErr w:type="gramStart"/>
      <w:r w:rsidRPr="00CF3DBC">
        <w:rPr>
          <w:rFonts w:eastAsia="宋体"/>
          <w:b/>
          <w:lang w:eastAsia="zh-CN"/>
        </w:rPr>
        <w:t>2  MAC</w:t>
      </w:r>
      <w:proofErr w:type="gramEnd"/>
      <w:r w:rsidRPr="00CF3DBC">
        <w:rPr>
          <w:rFonts w:eastAsia="宋体"/>
          <w:b/>
          <w:lang w:eastAsia="zh-CN"/>
        </w:rPr>
        <w:t xml:space="preserve">-CE based </w:t>
      </w:r>
      <w:r>
        <w:rPr>
          <w:rFonts w:eastAsia="宋体"/>
          <w:b/>
          <w:lang w:eastAsia="zh-CN"/>
        </w:rPr>
        <w:t>j</w:t>
      </w:r>
      <w:r w:rsidRPr="00CF3DBC">
        <w:rPr>
          <w:rFonts w:eastAsia="宋体"/>
          <w:b/>
          <w:lang w:eastAsia="zh-CN"/>
        </w:rPr>
        <w:t xml:space="preserve">oint UL and DL TCI switching delay, which is different from MAC-CE </w:t>
      </w:r>
      <w:r>
        <w:rPr>
          <w:rFonts w:eastAsia="宋体"/>
          <w:b/>
          <w:lang w:eastAsia="zh-CN"/>
        </w:rPr>
        <w:t>j</w:t>
      </w:r>
      <w:r w:rsidRPr="00CF3DBC">
        <w:rPr>
          <w:rFonts w:eastAsia="宋体"/>
          <w:b/>
          <w:lang w:eastAsia="zh-CN"/>
        </w:rPr>
        <w:t>oint TCI switching delay, comprises the case of</w:t>
      </w:r>
    </w:p>
    <w:p w14:paraId="1EE571C9" w14:textId="77777777" w:rsidR="00C8663E" w:rsidRPr="00CF3DBC" w:rsidRDefault="00C8663E" w:rsidP="00C8663E">
      <w:pPr>
        <w:pStyle w:val="ab"/>
        <w:numPr>
          <w:ilvl w:val="0"/>
          <w:numId w:val="17"/>
        </w:numPr>
        <w:overflowPunct/>
        <w:autoSpaceDE/>
        <w:autoSpaceDN/>
        <w:adjustRightInd/>
        <w:jc w:val="both"/>
        <w:textAlignment w:val="auto"/>
        <w:rPr>
          <w:b/>
          <w:lang w:eastAsia="zh-CN"/>
        </w:rPr>
      </w:pPr>
      <w:r w:rsidRPr="00CF3DBC">
        <w:rPr>
          <w:b/>
          <w:lang w:eastAsia="zh-CN"/>
        </w:rPr>
        <w:t>MAC-CE based joint TCI switching delay, and</w:t>
      </w:r>
    </w:p>
    <w:p w14:paraId="634ADF58" w14:textId="77777777" w:rsidR="00C8663E" w:rsidRPr="00CF3DBC" w:rsidRDefault="00C8663E" w:rsidP="00C8663E">
      <w:pPr>
        <w:pStyle w:val="ab"/>
        <w:numPr>
          <w:ilvl w:val="0"/>
          <w:numId w:val="17"/>
        </w:numPr>
        <w:overflowPunct/>
        <w:autoSpaceDE/>
        <w:autoSpaceDN/>
        <w:adjustRightInd/>
        <w:jc w:val="both"/>
        <w:textAlignment w:val="auto"/>
        <w:rPr>
          <w:b/>
          <w:lang w:eastAsia="zh-CN"/>
        </w:rPr>
      </w:pPr>
      <w:r w:rsidRPr="00CF3DBC">
        <w:rPr>
          <w:b/>
          <w:lang w:eastAsia="zh-CN"/>
        </w:rPr>
        <w:t>MAC-CE based separate TCI list updates including activation of both UL and DL TCIs</w:t>
      </w:r>
    </w:p>
    <w:p w14:paraId="2B59294A" w14:textId="77777777" w:rsidR="000D5CA4" w:rsidRPr="00982427" w:rsidRDefault="000D5CA4" w:rsidP="000D5CA4">
      <w:pPr>
        <w:overflowPunct/>
        <w:autoSpaceDE/>
        <w:autoSpaceDN/>
        <w:adjustRightInd/>
        <w:jc w:val="both"/>
        <w:textAlignment w:val="auto"/>
        <w:rPr>
          <w:rFonts w:eastAsia="宋体"/>
          <w:b/>
          <w:lang w:eastAsia="zh-CN"/>
        </w:rPr>
      </w:pPr>
      <w:r w:rsidRPr="00982427">
        <w:rPr>
          <w:rFonts w:eastAsia="宋体" w:hint="eastAsia"/>
          <w:b/>
          <w:lang w:eastAsia="zh-CN"/>
        </w:rPr>
        <w:t>P</w:t>
      </w:r>
      <w:r w:rsidRPr="00982427">
        <w:rPr>
          <w:rFonts w:eastAsia="宋体"/>
          <w:b/>
          <w:lang w:eastAsia="zh-CN"/>
        </w:rPr>
        <w:t xml:space="preserve">roposal </w:t>
      </w:r>
      <w:proofErr w:type="gramStart"/>
      <w:r>
        <w:rPr>
          <w:rFonts w:eastAsia="宋体"/>
          <w:b/>
          <w:lang w:eastAsia="zh-CN"/>
        </w:rPr>
        <w:t>3</w:t>
      </w:r>
      <w:r w:rsidRPr="00982427">
        <w:rPr>
          <w:rFonts w:eastAsia="宋体"/>
          <w:b/>
          <w:lang w:eastAsia="zh-CN"/>
        </w:rPr>
        <w:t xml:space="preserve">  For</w:t>
      </w:r>
      <w:proofErr w:type="gramEnd"/>
      <w:r w:rsidRPr="00982427">
        <w:rPr>
          <w:rFonts w:eastAsia="宋体"/>
          <w:b/>
          <w:lang w:eastAsia="zh-CN"/>
        </w:rPr>
        <w:t xml:space="preserve"> MAC CE based TCI state list update, specify requirements for the case when </w:t>
      </w:r>
      <w:r>
        <w:rPr>
          <w:rFonts w:eastAsia="宋体" w:hint="eastAsia"/>
          <w:b/>
          <w:lang w:eastAsia="zh-CN"/>
        </w:rPr>
        <w:t>no</w:t>
      </w:r>
      <w:r>
        <w:rPr>
          <w:rFonts w:eastAsia="宋体"/>
          <w:b/>
          <w:lang w:eastAsia="zh-CN"/>
        </w:rPr>
        <w:t xml:space="preserve">t </w:t>
      </w:r>
      <w:r w:rsidRPr="00982427">
        <w:rPr>
          <w:rFonts w:eastAsia="宋体"/>
          <w:b/>
          <w:lang w:eastAsia="zh-CN"/>
        </w:rPr>
        <w:t>all TCI states are known.</w:t>
      </w:r>
    </w:p>
    <w:p w14:paraId="1691C9E3" w14:textId="77777777" w:rsidR="000D5CA4" w:rsidRDefault="000D5CA4" w:rsidP="000D5CA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For</w:t>
      </w:r>
      <w:proofErr w:type="gramEnd"/>
      <w:r>
        <w:rPr>
          <w:rFonts w:eastAsia="宋体"/>
          <w:b/>
          <w:lang w:eastAsia="zh-CN"/>
        </w:rPr>
        <w:t xml:space="preserve"> </w:t>
      </w:r>
      <w:r w:rsidRPr="00CF3DBC">
        <w:rPr>
          <w:rFonts w:eastAsia="宋体"/>
          <w:b/>
          <w:lang w:eastAsia="zh-CN"/>
        </w:rPr>
        <w:t xml:space="preserve">MAC-CE based </w:t>
      </w:r>
      <w:r>
        <w:rPr>
          <w:rFonts w:eastAsia="宋体"/>
          <w:b/>
          <w:lang w:eastAsia="zh-CN"/>
        </w:rPr>
        <w:t>j</w:t>
      </w:r>
      <w:r w:rsidRPr="00CF3DBC">
        <w:rPr>
          <w:rFonts w:eastAsia="宋体"/>
          <w:b/>
          <w:lang w:eastAsia="zh-CN"/>
        </w:rPr>
        <w:t>oint UL and DL TCI switching delay</w:t>
      </w:r>
      <w:r>
        <w:rPr>
          <w:rFonts w:eastAsia="宋体"/>
          <w:b/>
          <w:lang w:eastAsia="zh-CN"/>
        </w:rPr>
        <w:t xml:space="preserve">, introduce reference point in time domain for OTA testing purpose, while the reference point is </w:t>
      </w:r>
      <w:r w:rsidRPr="00374A42">
        <w:rPr>
          <w:rFonts w:eastAsia="宋体"/>
          <w:b/>
          <w:lang w:eastAsia="zh-CN"/>
        </w:rPr>
        <w:t>the later one between endpoints for DL TCI switching delay and UL TCI switching delay, respectively</w:t>
      </w:r>
      <w:r>
        <w:rPr>
          <w:rFonts w:eastAsia="宋体"/>
          <w:b/>
          <w:lang w:eastAsia="zh-CN"/>
        </w:rPr>
        <w:t>.</w:t>
      </w:r>
    </w:p>
    <w:p w14:paraId="71FAC04F" w14:textId="77777777" w:rsidR="000D5CA4" w:rsidRPr="00132AF4" w:rsidRDefault="000D5CA4" w:rsidP="000D5CA4">
      <w:pPr>
        <w:overflowPunct/>
        <w:autoSpaceDE/>
        <w:autoSpaceDN/>
        <w:adjustRightInd/>
        <w:jc w:val="both"/>
        <w:textAlignment w:val="auto"/>
        <w:rPr>
          <w:rFonts w:eastAsia="宋体"/>
          <w:b/>
          <w:lang w:eastAsia="zh-CN"/>
        </w:rPr>
      </w:pPr>
      <w:r w:rsidRPr="00132AF4">
        <w:rPr>
          <w:rFonts w:eastAsia="宋体"/>
          <w:b/>
          <w:lang w:eastAsia="zh-CN"/>
        </w:rPr>
        <w:t xml:space="preserve">Proposal </w:t>
      </w:r>
      <w:proofErr w:type="gramStart"/>
      <w:r>
        <w:rPr>
          <w:rFonts w:eastAsia="宋体"/>
          <w:b/>
          <w:lang w:eastAsia="zh-CN"/>
        </w:rPr>
        <w:t>5</w:t>
      </w:r>
      <w:r w:rsidRPr="00132AF4">
        <w:rPr>
          <w:rFonts w:eastAsia="宋体"/>
          <w:b/>
          <w:lang w:eastAsia="zh-CN"/>
        </w:rPr>
        <w:t xml:space="preserve">  If</w:t>
      </w:r>
      <w:proofErr w:type="gramEnd"/>
      <w:r w:rsidRPr="00132AF4">
        <w:rPr>
          <w:rFonts w:eastAsia="宋体"/>
          <w:b/>
          <w:lang w:eastAsia="zh-CN"/>
        </w:rPr>
        <w:t xml:space="preserve"> there is at least one unknown </w:t>
      </w:r>
      <w:r>
        <w:rPr>
          <w:rFonts w:eastAsia="宋体"/>
          <w:b/>
          <w:lang w:eastAsia="zh-CN"/>
        </w:rPr>
        <w:t xml:space="preserve">DL or UL </w:t>
      </w:r>
      <w:r w:rsidRPr="00132AF4">
        <w:rPr>
          <w:rFonts w:eastAsia="宋体"/>
          <w:b/>
          <w:lang w:eastAsia="zh-CN"/>
        </w:rPr>
        <w:t xml:space="preserve">TCI in the TCI list </w:t>
      </w:r>
      <w:r>
        <w:rPr>
          <w:rFonts w:eastAsia="宋体"/>
          <w:b/>
          <w:lang w:eastAsia="zh-CN"/>
        </w:rPr>
        <w:t>being activated</w:t>
      </w:r>
      <w:r w:rsidRPr="00132AF4">
        <w:rPr>
          <w:rFonts w:eastAsia="宋体"/>
          <w:b/>
          <w:lang w:eastAsia="zh-CN"/>
        </w:rPr>
        <w:t xml:space="preserve">, the requirement for TCI state list update delay follow the </w:t>
      </w:r>
      <w:r>
        <w:rPr>
          <w:rFonts w:eastAsia="宋体"/>
          <w:b/>
          <w:lang w:eastAsia="zh-CN"/>
        </w:rPr>
        <w:t xml:space="preserve">respective </w:t>
      </w:r>
      <w:r w:rsidRPr="00132AF4">
        <w:rPr>
          <w:rFonts w:eastAsia="宋体"/>
          <w:b/>
          <w:lang w:eastAsia="zh-CN"/>
        </w:rPr>
        <w:t xml:space="preserve">unknown case, i.e. extra delay for </w:t>
      </w:r>
      <w:r>
        <w:rPr>
          <w:rFonts w:eastAsia="宋体"/>
          <w:b/>
          <w:lang w:eastAsia="zh-CN"/>
        </w:rPr>
        <w:t xml:space="preserve">the respective </w:t>
      </w:r>
      <w:r w:rsidRPr="00132AF4">
        <w:rPr>
          <w:rFonts w:eastAsia="宋体"/>
          <w:b/>
          <w:lang w:eastAsia="zh-CN"/>
        </w:rPr>
        <w:t>L1-RSRP measurement is considered.</w:t>
      </w:r>
    </w:p>
    <w:p w14:paraId="2B2AB4E4" w14:textId="77777777" w:rsidR="00C40CA1" w:rsidRDefault="00C40CA1" w:rsidP="00C40CA1">
      <w:pPr>
        <w:overflowPunct/>
        <w:autoSpaceDE/>
        <w:autoSpaceDN/>
        <w:adjustRightInd/>
        <w:jc w:val="both"/>
        <w:textAlignment w:val="auto"/>
        <w:rPr>
          <w:rFonts w:eastAsia="宋体"/>
          <w:b/>
          <w:lang w:eastAsia="zh-CN"/>
        </w:rPr>
      </w:pPr>
      <w:r w:rsidRPr="0091339A">
        <w:rPr>
          <w:rFonts w:eastAsia="宋体" w:hint="eastAsia"/>
          <w:b/>
          <w:lang w:eastAsia="zh-CN"/>
        </w:rPr>
        <w:t>P</w:t>
      </w:r>
      <w:r w:rsidRPr="0091339A">
        <w:rPr>
          <w:rFonts w:eastAsia="宋体"/>
          <w:b/>
          <w:lang w:eastAsia="zh-CN"/>
        </w:rPr>
        <w:t xml:space="preserve">roposal </w:t>
      </w:r>
      <w:proofErr w:type="gramStart"/>
      <w:r>
        <w:rPr>
          <w:rFonts w:eastAsia="宋体"/>
          <w:b/>
          <w:lang w:eastAsia="zh-CN"/>
        </w:rPr>
        <w:t>6</w:t>
      </w:r>
      <w:r w:rsidRPr="0091339A">
        <w:rPr>
          <w:rFonts w:eastAsia="宋体"/>
          <w:b/>
          <w:lang w:eastAsia="zh-CN"/>
        </w:rPr>
        <w:t xml:space="preserve">  </w:t>
      </w:r>
      <w:r>
        <w:rPr>
          <w:rFonts w:eastAsia="宋体"/>
          <w:b/>
          <w:lang w:eastAsia="zh-CN"/>
        </w:rPr>
        <w:t>S</w:t>
      </w:r>
      <w:r w:rsidRPr="0091339A">
        <w:rPr>
          <w:rFonts w:eastAsia="宋体"/>
          <w:b/>
          <w:lang w:eastAsia="zh-CN"/>
        </w:rPr>
        <w:t>pecify</w:t>
      </w:r>
      <w:proofErr w:type="gramEnd"/>
      <w:r w:rsidRPr="0091339A">
        <w:rPr>
          <w:rFonts w:eastAsia="宋体"/>
          <w:b/>
          <w:lang w:eastAsia="zh-CN"/>
        </w:rPr>
        <w:t xml:space="preserve"> requirements for common TCI state </w:t>
      </w:r>
      <w:r>
        <w:rPr>
          <w:rFonts w:eastAsia="宋体"/>
          <w:b/>
          <w:lang w:eastAsia="zh-CN"/>
        </w:rPr>
        <w:t xml:space="preserve">switching delay in CA scenario, i.e. </w:t>
      </w:r>
      <w:r w:rsidRPr="0091339A">
        <w:rPr>
          <w:rFonts w:eastAsia="宋体"/>
          <w:b/>
          <w:lang w:eastAsia="zh-CN"/>
        </w:rPr>
        <w:t xml:space="preserve">the </w:t>
      </w:r>
      <w:r>
        <w:rPr>
          <w:rFonts w:eastAsia="宋体"/>
          <w:b/>
          <w:lang w:eastAsia="zh-CN"/>
        </w:rPr>
        <w:t>switching delay between the TCI states</w:t>
      </w:r>
      <w:r w:rsidRPr="0091339A">
        <w:rPr>
          <w:rFonts w:eastAsia="宋体"/>
          <w:b/>
          <w:lang w:eastAsia="zh-CN"/>
        </w:rPr>
        <w:t xml:space="preserve"> wh</w:t>
      </w:r>
      <w:r>
        <w:rPr>
          <w:rFonts w:eastAsia="宋体"/>
          <w:b/>
          <w:lang w:eastAsia="zh-CN"/>
        </w:rPr>
        <w:t>ose</w:t>
      </w:r>
      <w:r w:rsidRPr="0091339A">
        <w:rPr>
          <w:rFonts w:eastAsia="宋体"/>
          <w:b/>
          <w:lang w:eastAsia="zh-CN"/>
        </w:rPr>
        <w:t xml:space="preserve"> QCL-D or UL TX filter is determined by a source RS in </w:t>
      </w:r>
      <w:r>
        <w:rPr>
          <w:rFonts w:eastAsia="宋体"/>
          <w:b/>
          <w:lang w:eastAsia="zh-CN"/>
        </w:rPr>
        <w:t>one of the</w:t>
      </w:r>
      <w:r w:rsidRPr="0091339A">
        <w:rPr>
          <w:rFonts w:eastAsia="宋体"/>
          <w:b/>
          <w:lang w:eastAsia="zh-CN"/>
        </w:rPr>
        <w:t xml:space="preserve"> CC</w:t>
      </w:r>
      <w:r>
        <w:rPr>
          <w:rFonts w:eastAsia="宋体"/>
          <w:b/>
          <w:lang w:eastAsia="zh-CN"/>
        </w:rPr>
        <w:t>s, while QCL-A or QCL-C is still determined by the RS in each CC</w:t>
      </w:r>
      <w:r w:rsidRPr="0091339A">
        <w:rPr>
          <w:rFonts w:eastAsia="宋体"/>
          <w:b/>
          <w:lang w:eastAsia="zh-CN"/>
        </w:rPr>
        <w:t>.</w:t>
      </w:r>
    </w:p>
    <w:p w14:paraId="568A38BC" w14:textId="77777777" w:rsidR="00AF184A" w:rsidRPr="008563ED" w:rsidRDefault="00AF184A" w:rsidP="00AF184A">
      <w:pPr>
        <w:overflowPunct/>
        <w:autoSpaceDE/>
        <w:autoSpaceDN/>
        <w:adjustRightInd/>
        <w:jc w:val="both"/>
        <w:textAlignment w:val="auto"/>
        <w:rPr>
          <w:rFonts w:eastAsia="宋体"/>
          <w:b/>
          <w:lang w:eastAsia="zh-CN"/>
        </w:rPr>
      </w:pPr>
      <w:r w:rsidRPr="008563ED">
        <w:rPr>
          <w:rFonts w:eastAsia="宋体" w:hint="eastAsia"/>
          <w:b/>
          <w:lang w:eastAsia="zh-CN"/>
        </w:rPr>
        <w:lastRenderedPageBreak/>
        <w:t>P</w:t>
      </w:r>
      <w:r w:rsidRPr="008563ED">
        <w:rPr>
          <w:rFonts w:eastAsia="宋体"/>
          <w:b/>
          <w:lang w:eastAsia="zh-CN"/>
        </w:rPr>
        <w:t xml:space="preserve">roposal </w:t>
      </w:r>
      <w:proofErr w:type="gramStart"/>
      <w:r w:rsidRPr="008563ED">
        <w:rPr>
          <w:rFonts w:eastAsia="宋体"/>
          <w:b/>
          <w:lang w:eastAsia="zh-CN"/>
        </w:rPr>
        <w:t>7  If</w:t>
      </w:r>
      <w:proofErr w:type="gramEnd"/>
      <w:r w:rsidRPr="008563ED">
        <w:rPr>
          <w:rFonts w:eastAsia="宋体"/>
          <w:b/>
          <w:lang w:eastAsia="zh-CN"/>
        </w:rPr>
        <w:t xml:space="preserve"> common TCI is known, UE checks </w:t>
      </w:r>
      <w:proofErr w:type="spellStart"/>
      <w:r w:rsidRPr="008563ED">
        <w:rPr>
          <w:rFonts w:eastAsia="宋体"/>
          <w:b/>
          <w:lang w:eastAsia="zh-CN"/>
        </w:rPr>
        <w:t>TO</w:t>
      </w:r>
      <w:r w:rsidRPr="008563ED">
        <w:rPr>
          <w:rFonts w:eastAsia="宋体"/>
          <w:b/>
          <w:vertAlign w:val="subscript"/>
          <w:lang w:eastAsia="zh-CN"/>
        </w:rPr>
        <w:t>k</w:t>
      </w:r>
      <w:proofErr w:type="spellEnd"/>
      <w:r w:rsidRPr="008563ED">
        <w:rPr>
          <w:rFonts w:eastAsia="宋体"/>
          <w:b/>
          <w:lang w:eastAsia="zh-CN"/>
        </w:rPr>
        <w:t xml:space="preserve"> for DL on a per-CC basis, and the requirements for DL TCI switching delay follows </w:t>
      </w:r>
      <w:proofErr w:type="spellStart"/>
      <w:r w:rsidRPr="008563ED">
        <w:rPr>
          <w:rFonts w:eastAsia="宋体"/>
          <w:b/>
          <w:lang w:eastAsia="zh-CN"/>
        </w:rPr>
        <w:t>TO</w:t>
      </w:r>
      <w:r w:rsidRPr="008563ED">
        <w:rPr>
          <w:rFonts w:eastAsia="宋体"/>
          <w:b/>
          <w:vertAlign w:val="subscript"/>
          <w:lang w:eastAsia="zh-CN"/>
        </w:rPr>
        <w:t>k</w:t>
      </w:r>
      <w:proofErr w:type="spellEnd"/>
      <w:r w:rsidRPr="008563ED">
        <w:rPr>
          <w:rFonts w:eastAsia="宋体"/>
          <w:b/>
          <w:lang w:eastAsia="zh-CN"/>
        </w:rPr>
        <w:t xml:space="preserve">=1 if at least in one CC, the corresponding source RS is not tracked according to the active TCI state list. </w:t>
      </w:r>
    </w:p>
    <w:p w14:paraId="0FAF584B" w14:textId="77777777" w:rsidR="00AF184A" w:rsidRPr="008563ED" w:rsidRDefault="00AF184A" w:rsidP="00AF184A">
      <w:pPr>
        <w:overflowPunct/>
        <w:autoSpaceDE/>
        <w:autoSpaceDN/>
        <w:adjustRightInd/>
        <w:jc w:val="both"/>
        <w:textAlignment w:val="auto"/>
        <w:rPr>
          <w:rFonts w:eastAsia="宋体"/>
          <w:b/>
          <w:lang w:eastAsia="zh-CN"/>
        </w:rPr>
      </w:pPr>
      <w:r w:rsidRPr="008563ED">
        <w:rPr>
          <w:rFonts w:eastAsia="宋体" w:hint="eastAsia"/>
          <w:b/>
          <w:lang w:eastAsia="zh-CN"/>
        </w:rPr>
        <w:t>P</w:t>
      </w:r>
      <w:r w:rsidRPr="008563ED">
        <w:rPr>
          <w:rFonts w:eastAsia="宋体"/>
          <w:b/>
          <w:lang w:eastAsia="zh-CN"/>
        </w:rPr>
        <w:t xml:space="preserve">roposal </w:t>
      </w:r>
      <w:proofErr w:type="gramStart"/>
      <w:r w:rsidRPr="008563ED">
        <w:rPr>
          <w:rFonts w:eastAsia="宋体"/>
          <w:b/>
          <w:lang w:eastAsia="zh-CN"/>
        </w:rPr>
        <w:t>8  If</w:t>
      </w:r>
      <w:proofErr w:type="gramEnd"/>
      <w:r w:rsidRPr="008563ED">
        <w:rPr>
          <w:rFonts w:eastAsia="宋体"/>
          <w:b/>
          <w:lang w:eastAsia="zh-CN"/>
        </w:rPr>
        <w:t xml:space="preserve"> common TCI is known, UE checks NM for UL on a per-CC basis, and the requirements for UL TCI switching delay follows NM=1 if at least in one CC, the corresponding PL-RS is not maintained according to the active TCI state list. </w:t>
      </w:r>
    </w:p>
    <w:p w14:paraId="72999D5D" w14:textId="77777777" w:rsidR="00481D9D" w:rsidRPr="00154427" w:rsidRDefault="00481D9D" w:rsidP="00481D9D">
      <w:pPr>
        <w:overflowPunct/>
        <w:autoSpaceDE/>
        <w:autoSpaceDN/>
        <w:adjustRightInd/>
        <w:jc w:val="both"/>
        <w:textAlignment w:val="auto"/>
        <w:rPr>
          <w:rFonts w:eastAsia="宋体"/>
          <w:b/>
          <w:lang w:eastAsia="zh-CN"/>
        </w:rPr>
      </w:pPr>
      <w:r w:rsidRPr="00154427">
        <w:rPr>
          <w:rFonts w:eastAsia="宋体" w:hint="eastAsia"/>
          <w:b/>
          <w:lang w:eastAsia="zh-CN"/>
        </w:rPr>
        <w:t>P</w:t>
      </w:r>
      <w:r w:rsidRPr="00154427">
        <w:rPr>
          <w:rFonts w:eastAsia="宋体"/>
          <w:b/>
          <w:lang w:eastAsia="zh-CN"/>
        </w:rPr>
        <w:t xml:space="preserve">roposal </w:t>
      </w:r>
      <w:proofErr w:type="gramStart"/>
      <w:r w:rsidRPr="00154427">
        <w:rPr>
          <w:rFonts w:eastAsia="宋体"/>
          <w:b/>
          <w:lang w:eastAsia="zh-CN"/>
        </w:rPr>
        <w:t>9  Update</w:t>
      </w:r>
      <w:proofErr w:type="gramEnd"/>
      <w:r w:rsidRPr="00154427">
        <w:rPr>
          <w:rFonts w:eastAsia="宋体"/>
          <w:b/>
          <w:lang w:eastAsia="zh-CN"/>
        </w:rPr>
        <w:t xml:space="preserve"> the second bullet under TCIs </w:t>
      </w:r>
      <w:r>
        <w:rPr>
          <w:rFonts w:eastAsia="宋体"/>
          <w:b/>
          <w:lang w:eastAsia="zh-CN"/>
        </w:rPr>
        <w:t>associated with ‘NSC’ as</w:t>
      </w:r>
    </w:p>
    <w:p w14:paraId="0A36EA28" w14:textId="77777777" w:rsidR="00481D9D" w:rsidRPr="00154427" w:rsidRDefault="00481D9D" w:rsidP="00481D9D">
      <w:pPr>
        <w:overflowPunct/>
        <w:autoSpaceDE/>
        <w:autoSpaceDN/>
        <w:adjustRightInd/>
        <w:jc w:val="both"/>
        <w:textAlignment w:val="auto"/>
        <w:rPr>
          <w:rFonts w:eastAsia="宋体"/>
          <w:b/>
          <w:lang w:eastAsia="zh-CN"/>
        </w:rPr>
      </w:pPr>
      <w:r w:rsidRPr="00154427">
        <w:rPr>
          <w:rFonts w:eastAsia="宋体"/>
          <w:b/>
          <w:lang w:eastAsia="zh-CN"/>
        </w:rPr>
        <w:t>‘MAC-CE based and DCI based TCI switching delay does not have difference for a serving cell and a cell with PCI different from a serving cell, if the cell with PCI different from a serving cell meets the known condition specified for inter-cell beam measurements’</w:t>
      </w:r>
    </w:p>
    <w:p w14:paraId="1EDC6FAF" w14:textId="77777777" w:rsidR="003F66B9" w:rsidRPr="00B56F34" w:rsidRDefault="003F66B9" w:rsidP="003F66B9">
      <w:pPr>
        <w:overflowPunct/>
        <w:autoSpaceDE/>
        <w:autoSpaceDN/>
        <w:adjustRightInd/>
        <w:jc w:val="both"/>
        <w:textAlignment w:val="auto"/>
        <w:rPr>
          <w:rFonts w:eastAsia="宋体"/>
          <w:b/>
          <w:lang w:eastAsia="zh-CN"/>
        </w:rPr>
      </w:pPr>
      <w:r w:rsidRPr="00B56F34">
        <w:rPr>
          <w:rFonts w:eastAsia="宋体" w:hint="eastAsia"/>
          <w:b/>
          <w:lang w:eastAsia="zh-CN"/>
        </w:rPr>
        <w:t>Propo</w:t>
      </w:r>
      <w:r w:rsidRPr="00B56F34">
        <w:rPr>
          <w:rFonts w:eastAsia="宋体"/>
          <w:b/>
          <w:lang w:eastAsia="zh-CN"/>
        </w:rPr>
        <w:t xml:space="preserve">sal </w:t>
      </w:r>
      <w:proofErr w:type="gramStart"/>
      <w:r w:rsidRPr="00B56F34">
        <w:rPr>
          <w:rFonts w:eastAsia="宋体"/>
          <w:b/>
          <w:lang w:eastAsia="zh-CN"/>
        </w:rPr>
        <w:t>1</w:t>
      </w:r>
      <w:r>
        <w:rPr>
          <w:rFonts w:eastAsia="宋体"/>
          <w:b/>
          <w:lang w:eastAsia="zh-CN"/>
        </w:rPr>
        <w:t>0</w:t>
      </w:r>
      <w:r w:rsidRPr="00B56F34">
        <w:rPr>
          <w:rFonts w:eastAsia="宋体"/>
          <w:b/>
          <w:lang w:eastAsia="zh-CN"/>
        </w:rPr>
        <w:t xml:space="preserve">  For</w:t>
      </w:r>
      <w:proofErr w:type="gramEnd"/>
      <w:r w:rsidRPr="00B56F34">
        <w:rPr>
          <w:rFonts w:eastAsia="宋体"/>
          <w:b/>
          <w:lang w:eastAsia="zh-CN"/>
        </w:rPr>
        <w:t xml:space="preserve"> MAC-CE based TCI state activation, if the TCI state being activated belongs to a cell with different PCI, UE need to check whether the ‘cell with different PCI’ is known before checking whether the TCI state is known.</w:t>
      </w:r>
    </w:p>
    <w:p w14:paraId="28B25A7D" w14:textId="77777777" w:rsidR="00E17BB3" w:rsidRPr="00C51AD7" w:rsidRDefault="00E17BB3" w:rsidP="00E17BB3">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3  The</w:t>
      </w:r>
      <w:proofErr w:type="gramEnd"/>
      <w:r w:rsidRPr="00C51AD7">
        <w:rPr>
          <w:rFonts w:eastAsia="宋体"/>
          <w:b/>
          <w:lang w:eastAsia="zh-CN"/>
        </w:rPr>
        <w:t xml:space="preserve"> L3 measurement periodicity considered for the activation requirements in ‘cell with different PCI’ can be much </w:t>
      </w:r>
      <w:r>
        <w:rPr>
          <w:rFonts w:eastAsia="宋体"/>
          <w:b/>
          <w:lang w:eastAsia="zh-CN"/>
        </w:rPr>
        <w:t>shorter</w:t>
      </w:r>
      <w:r w:rsidRPr="00C51AD7">
        <w:rPr>
          <w:rFonts w:eastAsia="宋体"/>
          <w:b/>
          <w:lang w:eastAsia="zh-CN"/>
        </w:rPr>
        <w:t xml:space="preserve"> than that for </w:t>
      </w:r>
      <w:proofErr w:type="spellStart"/>
      <w:r w:rsidRPr="00C51AD7">
        <w:rPr>
          <w:rFonts w:eastAsia="宋体"/>
          <w:b/>
          <w:lang w:eastAsia="zh-CN"/>
        </w:rPr>
        <w:t>SCell</w:t>
      </w:r>
      <w:proofErr w:type="spellEnd"/>
      <w:r w:rsidRPr="00C51AD7">
        <w:rPr>
          <w:rFonts w:eastAsia="宋体"/>
          <w:b/>
          <w:lang w:eastAsia="zh-CN"/>
        </w:rPr>
        <w:t xml:space="preserve"> activation</w:t>
      </w:r>
    </w:p>
    <w:p w14:paraId="5D4630C5" w14:textId="77777777" w:rsidR="00E17BB3" w:rsidRPr="00C51AD7" w:rsidRDefault="00E17BB3" w:rsidP="00E17BB3">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4  How</w:t>
      </w:r>
      <w:proofErr w:type="gramEnd"/>
      <w:r w:rsidRPr="00C51AD7">
        <w:rPr>
          <w:rFonts w:eastAsia="宋体"/>
          <w:b/>
          <w:lang w:eastAsia="zh-CN"/>
        </w:rPr>
        <w:t xml:space="preserve"> </w:t>
      </w:r>
      <w:r>
        <w:rPr>
          <w:rFonts w:eastAsia="宋体"/>
          <w:b/>
          <w:lang w:eastAsia="zh-CN"/>
        </w:rPr>
        <w:t xml:space="preserve">does </w:t>
      </w:r>
      <w:r w:rsidRPr="00C51AD7">
        <w:rPr>
          <w:rFonts w:eastAsia="宋体"/>
          <w:b/>
          <w:lang w:eastAsia="zh-CN"/>
        </w:rPr>
        <w:t xml:space="preserve">network know </w:t>
      </w:r>
      <w:r>
        <w:rPr>
          <w:rFonts w:eastAsia="宋体"/>
          <w:b/>
          <w:lang w:eastAsia="zh-CN"/>
        </w:rPr>
        <w:t xml:space="preserve">whether </w:t>
      </w:r>
      <w:r w:rsidRPr="00C51AD7">
        <w:rPr>
          <w:rFonts w:eastAsia="宋体"/>
          <w:b/>
          <w:lang w:eastAsia="zh-CN"/>
        </w:rPr>
        <w:t xml:space="preserve">UE </w:t>
      </w:r>
      <w:r>
        <w:rPr>
          <w:rFonts w:eastAsia="宋体"/>
          <w:b/>
          <w:lang w:eastAsia="zh-CN"/>
        </w:rPr>
        <w:t xml:space="preserve">has </w:t>
      </w:r>
      <w:r w:rsidRPr="00C51AD7">
        <w:rPr>
          <w:rFonts w:eastAsia="宋体"/>
          <w:b/>
          <w:lang w:eastAsia="zh-CN"/>
        </w:rPr>
        <w:t xml:space="preserve">successfully switched the TCI to a ‘cell with different PCI’ </w:t>
      </w:r>
      <w:r>
        <w:rPr>
          <w:rFonts w:eastAsia="宋体"/>
          <w:b/>
          <w:lang w:eastAsia="zh-CN"/>
        </w:rPr>
        <w:t xml:space="preserve">not </w:t>
      </w:r>
      <w:r w:rsidRPr="00C51AD7">
        <w:rPr>
          <w:rFonts w:eastAsia="宋体"/>
          <w:b/>
          <w:lang w:eastAsia="zh-CN"/>
        </w:rPr>
        <w:t xml:space="preserve">is still unclear </w:t>
      </w:r>
      <w:r>
        <w:rPr>
          <w:rFonts w:eastAsia="宋体"/>
          <w:b/>
          <w:lang w:eastAsia="zh-CN"/>
        </w:rPr>
        <w:t>based</w:t>
      </w:r>
      <w:r w:rsidRPr="00C51AD7">
        <w:rPr>
          <w:rFonts w:eastAsia="宋体"/>
          <w:b/>
          <w:lang w:eastAsia="zh-CN"/>
        </w:rPr>
        <w:t xml:space="preserve"> RAN1/RAN2</w:t>
      </w:r>
      <w:r>
        <w:rPr>
          <w:rFonts w:eastAsia="宋体"/>
          <w:b/>
          <w:lang w:eastAsia="zh-CN"/>
        </w:rPr>
        <w:t xml:space="preserve"> conclusions</w:t>
      </w:r>
      <w:r w:rsidRPr="00C51AD7">
        <w:rPr>
          <w:rFonts w:eastAsia="宋体"/>
          <w:b/>
          <w:lang w:eastAsia="zh-CN"/>
        </w:rPr>
        <w:t>.</w:t>
      </w:r>
    </w:p>
    <w:p w14:paraId="68C9DAB8" w14:textId="77777777" w:rsidR="00E17BB3" w:rsidRPr="00C51AD7" w:rsidRDefault="00E17BB3" w:rsidP="00E17BB3">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 xml:space="preserve">5  </w:t>
      </w:r>
      <w:r>
        <w:rPr>
          <w:rFonts w:eastAsia="宋体"/>
          <w:b/>
          <w:lang w:eastAsia="zh-CN"/>
        </w:rPr>
        <w:t>Interruption</w:t>
      </w:r>
      <w:proofErr w:type="gramEnd"/>
      <w:r>
        <w:rPr>
          <w:rFonts w:eastAsia="宋体"/>
          <w:b/>
          <w:lang w:eastAsia="zh-CN"/>
        </w:rPr>
        <w:t xml:space="preserve"> is considered in </w:t>
      </w:r>
      <w:r w:rsidRPr="00EF2460">
        <w:rPr>
          <w:rFonts w:eastAsia="宋体"/>
          <w:b/>
          <w:lang w:eastAsia="zh-CN"/>
        </w:rPr>
        <w:t xml:space="preserve">intra-frequency </w:t>
      </w:r>
      <w:r>
        <w:rPr>
          <w:rFonts w:eastAsia="宋体"/>
          <w:b/>
          <w:lang w:eastAsia="zh-CN"/>
        </w:rPr>
        <w:t>DAPS HO due to the baseband and RF adjustments for the activation of another cell, but seems not needed for activation of cell with PCI different from serving cell.</w:t>
      </w:r>
    </w:p>
    <w:p w14:paraId="11971BBB" w14:textId="77777777" w:rsidR="00D376B9" w:rsidRDefault="00D376B9" w:rsidP="00D376B9">
      <w:pPr>
        <w:overflowPunct/>
        <w:autoSpaceDE/>
        <w:autoSpaceDN/>
        <w:adjustRightInd/>
        <w:jc w:val="both"/>
        <w:textAlignment w:val="auto"/>
        <w:rPr>
          <w:rFonts w:eastAsia="宋体"/>
          <w:b/>
          <w:lang w:eastAsia="zh-CN"/>
        </w:rPr>
      </w:pPr>
      <w:r w:rsidRPr="00136304">
        <w:rPr>
          <w:rFonts w:eastAsia="宋体"/>
          <w:b/>
          <w:lang w:eastAsia="zh-CN"/>
        </w:rPr>
        <w:t xml:space="preserve">Proposal </w:t>
      </w:r>
      <w:proofErr w:type="gramStart"/>
      <w:r>
        <w:rPr>
          <w:rFonts w:eastAsia="宋体"/>
          <w:b/>
          <w:lang w:eastAsia="zh-CN"/>
        </w:rPr>
        <w:t>10</w:t>
      </w:r>
      <w:r w:rsidRPr="00136304">
        <w:rPr>
          <w:rFonts w:eastAsia="宋体"/>
          <w:b/>
          <w:lang w:eastAsia="zh-CN"/>
        </w:rPr>
        <w:t xml:space="preserve">  For</w:t>
      </w:r>
      <w:proofErr w:type="gramEnd"/>
      <w:r w:rsidRPr="00136304">
        <w:rPr>
          <w:rFonts w:eastAsia="宋体"/>
          <w:b/>
          <w:lang w:eastAsia="zh-CN"/>
        </w:rPr>
        <w:t xml:space="preserve"> </w:t>
      </w:r>
      <w:r>
        <w:rPr>
          <w:rFonts w:eastAsia="宋体"/>
          <w:b/>
          <w:lang w:eastAsia="zh-CN"/>
        </w:rPr>
        <w:t>known conditions, update bullet 2, i.e. ‘</w:t>
      </w:r>
      <w:r w:rsidRPr="00027A80">
        <w:rPr>
          <w:rFonts w:eastAsia="宋体"/>
          <w:b/>
          <w:lang w:eastAsia="zh-CN"/>
        </w:rPr>
        <w:t>Cell detectable condition (FFS: existing intra-frequency measurement can be reused)</w:t>
      </w:r>
      <w:r>
        <w:rPr>
          <w:rFonts w:eastAsia="宋体"/>
          <w:b/>
          <w:lang w:eastAsia="zh-CN"/>
        </w:rPr>
        <w:t>’, as</w:t>
      </w:r>
    </w:p>
    <w:p w14:paraId="6D0F9226" w14:textId="77777777" w:rsidR="00D376B9" w:rsidRPr="00594F3D" w:rsidRDefault="00D376B9" w:rsidP="00D376B9">
      <w:pPr>
        <w:pStyle w:val="ab"/>
        <w:numPr>
          <w:ilvl w:val="0"/>
          <w:numId w:val="19"/>
        </w:numPr>
        <w:overflowPunct/>
        <w:autoSpaceDE/>
        <w:autoSpaceDN/>
        <w:adjustRightInd/>
        <w:spacing w:after="120"/>
        <w:contextualSpacing w:val="0"/>
        <w:textAlignment w:val="auto"/>
        <w:rPr>
          <w:b/>
          <w:lang w:eastAsia="zh-CN"/>
        </w:rPr>
      </w:pPr>
      <w:r w:rsidRPr="00B128AD">
        <w:rPr>
          <w:rFonts w:eastAsiaTheme="minorEastAsia"/>
          <w:b/>
          <w:lang w:eastAsia="zh-CN"/>
        </w:rPr>
        <w:t>after the corresponding cell</w:t>
      </w:r>
      <w:r>
        <w:rPr>
          <w:rFonts w:eastAsiaTheme="minorEastAsia"/>
          <w:b/>
          <w:lang w:eastAsia="zh-CN"/>
        </w:rPr>
        <w:t>s</w:t>
      </w:r>
      <w:r w:rsidRPr="00B128AD">
        <w:rPr>
          <w:rFonts w:eastAsiaTheme="minorEastAsia"/>
          <w:b/>
          <w:lang w:eastAsia="zh-CN"/>
        </w:rPr>
        <w:t xml:space="preserve"> configured for L1 measurements meet the </w:t>
      </w:r>
      <w:r>
        <w:rPr>
          <w:rFonts w:eastAsiaTheme="minorEastAsia"/>
          <w:b/>
          <w:lang w:eastAsia="zh-CN"/>
        </w:rPr>
        <w:t xml:space="preserve">detectable condition in 9.2.2 </w:t>
      </w:r>
      <w:r w:rsidRPr="00B128AD">
        <w:rPr>
          <w:rFonts w:eastAsiaTheme="minorEastAsia"/>
          <w:b/>
          <w:lang w:eastAsia="zh-CN"/>
        </w:rPr>
        <w:t>for [</w:t>
      </w:r>
      <w:r>
        <w:rPr>
          <w:rFonts w:eastAsiaTheme="minorEastAsia"/>
          <w:b/>
          <w:lang w:eastAsia="zh-CN"/>
        </w:rPr>
        <w:t>X=</w:t>
      </w:r>
      <w:r w:rsidRPr="00B128AD">
        <w:rPr>
          <w:rFonts w:eastAsiaTheme="minorEastAsia"/>
          <w:b/>
          <w:lang w:eastAsia="zh-CN"/>
        </w:rPr>
        <w:t>5] seconds</w:t>
      </w:r>
    </w:p>
    <w:p w14:paraId="0966A502" w14:textId="77777777" w:rsidR="00D376B9" w:rsidRPr="00594F3D" w:rsidRDefault="00D376B9" w:rsidP="00D376B9">
      <w:pPr>
        <w:overflowPunct/>
        <w:autoSpaceDE/>
        <w:autoSpaceDN/>
        <w:adjustRightInd/>
        <w:spacing w:after="120"/>
        <w:textAlignment w:val="auto"/>
        <w:rPr>
          <w:rFonts w:eastAsia="宋体"/>
          <w:b/>
          <w:lang w:eastAsia="zh-CN"/>
        </w:rPr>
      </w:pPr>
      <w:r>
        <w:rPr>
          <w:rFonts w:eastAsia="宋体"/>
          <w:b/>
          <w:lang w:eastAsia="zh-CN"/>
        </w:rPr>
        <w:t xml:space="preserve">and </w:t>
      </w:r>
      <w:r w:rsidRPr="00594F3D">
        <w:rPr>
          <w:rFonts w:eastAsia="宋体"/>
          <w:b/>
          <w:lang w:eastAsia="zh-CN"/>
        </w:rPr>
        <w:t>exact value of X can be further discussed</w:t>
      </w:r>
      <w:r>
        <w:rPr>
          <w:rFonts w:eastAsia="宋体"/>
          <w:b/>
          <w:lang w:eastAsia="zh-CN"/>
        </w:rPr>
        <w:t>.</w:t>
      </w:r>
    </w:p>
    <w:p w14:paraId="41D4F21A" w14:textId="77777777" w:rsidR="00D376B9" w:rsidRDefault="00D376B9" w:rsidP="00D376B9">
      <w:pPr>
        <w:overflowPunct/>
        <w:autoSpaceDE/>
        <w:autoSpaceDN/>
        <w:adjustRightInd/>
        <w:jc w:val="both"/>
        <w:textAlignment w:val="auto"/>
        <w:rPr>
          <w:rFonts w:eastAsia="宋体"/>
          <w:b/>
          <w:lang w:eastAsia="zh-CN"/>
        </w:rPr>
      </w:pPr>
      <w:r w:rsidRPr="00C36380">
        <w:rPr>
          <w:rFonts w:eastAsia="宋体" w:hint="eastAsia"/>
          <w:b/>
          <w:lang w:eastAsia="zh-CN"/>
        </w:rPr>
        <w:t>P</w:t>
      </w:r>
      <w:r w:rsidRPr="00C36380">
        <w:rPr>
          <w:rFonts w:eastAsia="宋体"/>
          <w:b/>
          <w:lang w:eastAsia="zh-CN"/>
        </w:rPr>
        <w:t xml:space="preserve">roposal </w:t>
      </w:r>
      <w:proofErr w:type="gramStart"/>
      <w:r w:rsidRPr="00C36380">
        <w:rPr>
          <w:rFonts w:eastAsia="宋体"/>
          <w:b/>
          <w:lang w:eastAsia="zh-CN"/>
        </w:rPr>
        <w:t>1</w:t>
      </w:r>
      <w:r>
        <w:rPr>
          <w:rFonts w:eastAsia="宋体"/>
          <w:b/>
          <w:lang w:eastAsia="zh-CN"/>
        </w:rPr>
        <w:t>1</w:t>
      </w:r>
      <w:r w:rsidRPr="00C36380">
        <w:rPr>
          <w:rFonts w:eastAsia="宋体"/>
          <w:b/>
          <w:lang w:eastAsia="zh-CN"/>
        </w:rPr>
        <w:t xml:space="preserve">  </w:t>
      </w:r>
      <w:r w:rsidRPr="00B56F34">
        <w:rPr>
          <w:rFonts w:eastAsia="宋体"/>
          <w:b/>
          <w:lang w:eastAsia="zh-CN"/>
        </w:rPr>
        <w:t>For</w:t>
      </w:r>
      <w:proofErr w:type="gramEnd"/>
      <w:r w:rsidRPr="00B56F34">
        <w:rPr>
          <w:rFonts w:eastAsia="宋体"/>
          <w:b/>
          <w:lang w:eastAsia="zh-CN"/>
        </w:rPr>
        <w:t xml:space="preserve"> MAC-CE based TCI state activation, </w:t>
      </w:r>
      <w:r>
        <w:rPr>
          <w:rFonts w:eastAsia="宋体"/>
          <w:b/>
          <w:lang w:eastAsia="zh-CN"/>
        </w:rPr>
        <w:t>no RRM requirements is specified for TCI associated to the unknown cells.</w:t>
      </w:r>
    </w:p>
    <w:p w14:paraId="3847E1FB" w14:textId="7CA05242" w:rsidR="00453B67" w:rsidRPr="0042103D" w:rsidRDefault="00453B67" w:rsidP="00453B67">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Pr="0042103D">
        <w:rPr>
          <w:rFonts w:eastAsia="宋体"/>
          <w:b/>
          <w:lang w:eastAsia="zh-CN"/>
        </w:rPr>
        <w:t>12  For</w:t>
      </w:r>
      <w:proofErr w:type="gramEnd"/>
      <w:r w:rsidRPr="0042103D">
        <w:rPr>
          <w:rFonts w:eastAsia="宋体"/>
          <w:b/>
          <w:lang w:eastAsia="zh-CN"/>
        </w:rPr>
        <w:t xml:space="preserve"> DL TCI state list update requirements, </w:t>
      </w:r>
      <w:proofErr w:type="spellStart"/>
      <w:r w:rsidRPr="0042103D">
        <w:rPr>
          <w:rFonts w:eastAsia="宋体"/>
          <w:b/>
          <w:lang w:eastAsia="zh-CN"/>
        </w:rPr>
        <w:t>T_first_SSB</w:t>
      </w:r>
      <w:proofErr w:type="spellEnd"/>
      <w:r w:rsidRPr="0042103D">
        <w:rPr>
          <w:rFonts w:eastAsia="宋体"/>
          <w:b/>
          <w:lang w:eastAsia="zh-CN"/>
        </w:rPr>
        <w:t xml:space="preserve"> should be scale by the number of cells </w:t>
      </w:r>
      <w:r w:rsidR="001C51AA" w:rsidRPr="0042103D">
        <w:rPr>
          <w:b/>
          <w:lang w:val="en-US" w:eastAsia="zh-CN"/>
        </w:rPr>
        <w:t xml:space="preserve">associated with the target UL TCIs </w:t>
      </w:r>
      <w:r w:rsidRPr="0042103D">
        <w:rPr>
          <w:rFonts w:eastAsia="宋体"/>
          <w:b/>
          <w:lang w:eastAsia="zh-CN"/>
        </w:rPr>
        <w:t>whose SSBs for tracking are overlapped.</w:t>
      </w:r>
    </w:p>
    <w:p w14:paraId="38B51B26" w14:textId="77777777" w:rsidR="00453B67" w:rsidRPr="0042103D" w:rsidRDefault="00453B67" w:rsidP="00453B67">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Pr="0042103D">
        <w:rPr>
          <w:rFonts w:eastAsia="宋体"/>
          <w:b/>
          <w:lang w:eastAsia="zh-CN"/>
        </w:rPr>
        <w:t>13  For</w:t>
      </w:r>
      <w:proofErr w:type="gramEnd"/>
      <w:r w:rsidRPr="0042103D">
        <w:rPr>
          <w:rFonts w:eastAsia="宋体"/>
          <w:b/>
          <w:lang w:eastAsia="zh-CN"/>
        </w:rPr>
        <w:t xml:space="preserve"> UL TCI state list update requirements, </w:t>
      </w:r>
      <w:proofErr w:type="spellStart"/>
      <w:r w:rsidRPr="0042103D">
        <w:rPr>
          <w:rFonts w:eastAsia="宋体"/>
          <w:b/>
          <w:lang w:eastAsia="zh-CN"/>
        </w:rPr>
        <w:t>T_first_PL</w:t>
      </w:r>
      <w:proofErr w:type="spellEnd"/>
      <w:r w:rsidRPr="0042103D">
        <w:rPr>
          <w:rFonts w:eastAsia="宋体"/>
          <w:b/>
          <w:lang w:eastAsia="zh-CN"/>
        </w:rPr>
        <w:t xml:space="preserve">-RS and T_PL-RS should be scale by the number of cells </w:t>
      </w:r>
      <w:r w:rsidRPr="0042103D">
        <w:rPr>
          <w:b/>
          <w:lang w:val="en-US" w:eastAsia="zh-CN"/>
        </w:rPr>
        <w:t xml:space="preserve">associated with the target UL TCIs </w:t>
      </w:r>
      <w:proofErr w:type="spellStart"/>
      <w:r w:rsidRPr="0042103D">
        <w:rPr>
          <w:b/>
        </w:rPr>
        <w:t>whose</w:t>
      </w:r>
      <w:proofErr w:type="spellEnd"/>
      <w:r w:rsidRPr="0042103D">
        <w:rPr>
          <w:b/>
        </w:rPr>
        <w:t xml:space="preserve"> not-maintained PL-RSs </w:t>
      </w:r>
      <w:r w:rsidRPr="0042103D">
        <w:rPr>
          <w:b/>
          <w:lang w:eastAsia="zh-CN"/>
        </w:rPr>
        <w:t>are</w:t>
      </w:r>
      <w:r w:rsidRPr="0042103D">
        <w:rPr>
          <w:b/>
        </w:rPr>
        <w:t xml:space="preserve"> SSBs, and these SSBs are overlapped</w:t>
      </w:r>
    </w:p>
    <w:p w14:paraId="0E5C9692" w14:textId="77777777" w:rsidR="00115F66" w:rsidRPr="00453B67" w:rsidRDefault="00115F66" w:rsidP="00115F66">
      <w:pPr>
        <w:overflowPunct/>
        <w:autoSpaceDE/>
        <w:autoSpaceDN/>
        <w:adjustRightInd/>
        <w:jc w:val="both"/>
        <w:textAlignment w:val="auto"/>
        <w:rPr>
          <w:rFonts w:eastAsiaTheme="minorEastAsia" w:hint="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4601D4F3" w:rsidR="006763D9" w:rsidRDefault="006763D9" w:rsidP="006763D9">
      <w:pPr>
        <w:pStyle w:val="a6"/>
        <w:jc w:val="both"/>
        <w:rPr>
          <w:rFonts w:eastAsia="宋体"/>
          <w:b w:val="0"/>
          <w:lang w:eastAsia="zh-CN"/>
        </w:rPr>
      </w:pPr>
      <w:bookmarkStart w:id="11"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F3B98" w:rsidRPr="00AF3B98">
        <w:rPr>
          <w:rFonts w:eastAsia="宋体"/>
          <w:b w:val="0"/>
          <w:bCs/>
          <w:lang w:eastAsia="zh-CN"/>
        </w:rPr>
        <w:t>R</w:t>
      </w:r>
      <w:proofErr w:type="gramEnd"/>
      <w:r w:rsidR="00AF3B98" w:rsidRPr="00AF3B98">
        <w:rPr>
          <w:rFonts w:eastAsia="宋体"/>
          <w:b w:val="0"/>
          <w:bCs/>
          <w:lang w:eastAsia="zh-CN"/>
        </w:rPr>
        <w:t>4-21</w:t>
      </w:r>
      <w:r w:rsidR="00EF784F">
        <w:rPr>
          <w:rFonts w:eastAsia="宋体"/>
          <w:b w:val="0"/>
          <w:bCs/>
          <w:lang w:eastAsia="zh-CN"/>
        </w:rPr>
        <w:t>20320</w:t>
      </w:r>
      <w:r>
        <w:rPr>
          <w:rFonts w:eastAsia="宋体"/>
          <w:b w:val="0"/>
          <w:lang w:eastAsia="zh-CN"/>
        </w:rPr>
        <w:t xml:space="preserve">  </w:t>
      </w:r>
      <w:r w:rsidR="00EF784F" w:rsidRPr="00EF784F">
        <w:rPr>
          <w:b w:val="0"/>
        </w:rPr>
        <w:t xml:space="preserve">WF on RRM impact for unified TCI in </w:t>
      </w:r>
      <w:proofErr w:type="spellStart"/>
      <w:r w:rsidR="00EF784F" w:rsidRPr="00EF784F">
        <w:rPr>
          <w:b w:val="0"/>
        </w:rPr>
        <w:t>FeMIMO</w:t>
      </w:r>
      <w:proofErr w:type="spellEnd"/>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w:t>
      </w:r>
      <w:r w:rsidR="00653C8B">
        <w:rPr>
          <w:rFonts w:eastAsia="宋体"/>
          <w:b w:val="0"/>
          <w:lang w:eastAsia="zh-CN"/>
        </w:rPr>
        <w:t>10</w:t>
      </w:r>
      <w:r w:rsidR="00E04518">
        <w:rPr>
          <w:rFonts w:eastAsia="宋体"/>
          <w:b w:val="0"/>
          <w:lang w:eastAsia="zh-CN"/>
        </w:rPr>
        <w:t>1</w:t>
      </w:r>
      <w:r>
        <w:rPr>
          <w:rFonts w:eastAsia="宋体"/>
          <w:b w:val="0"/>
          <w:lang w:eastAsia="zh-CN"/>
        </w:rPr>
        <w:t>-</w:t>
      </w:r>
      <w:r w:rsidRPr="005B2BF2">
        <w:rPr>
          <w:rFonts w:eastAsia="宋体"/>
          <w:b w:val="0"/>
          <w:lang w:eastAsia="zh-CN"/>
        </w:rPr>
        <w:t>e</w:t>
      </w:r>
    </w:p>
    <w:p w14:paraId="4F535A06" w14:textId="4B97D922" w:rsidR="000245FC" w:rsidRPr="000245FC" w:rsidRDefault="000245FC" w:rsidP="000245FC">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0245FC">
        <w:rPr>
          <w:rFonts w:eastAsia="宋体"/>
          <w:lang w:eastAsia="zh-CN"/>
        </w:rPr>
        <w:t>R</w:t>
      </w:r>
      <w:proofErr w:type="gramEnd"/>
      <w:r w:rsidRPr="000245FC">
        <w:rPr>
          <w:rFonts w:eastAsia="宋体"/>
          <w:lang w:eastAsia="zh-CN"/>
        </w:rPr>
        <w:t>4-200</w:t>
      </w:r>
      <w:r w:rsidR="00C337C0">
        <w:rPr>
          <w:rFonts w:eastAsia="宋体"/>
          <w:lang w:eastAsia="zh-CN"/>
        </w:rPr>
        <w:t>2666</w:t>
      </w:r>
      <w:r>
        <w:rPr>
          <w:rFonts w:eastAsia="宋体"/>
          <w:lang w:eastAsia="zh-CN"/>
        </w:rPr>
        <w:t xml:space="preserve">  </w:t>
      </w:r>
      <w:r w:rsidR="005C687C" w:rsidRPr="005C687C">
        <w:rPr>
          <w:rFonts w:eastAsia="宋体"/>
          <w:lang w:eastAsia="zh-CN"/>
        </w:rPr>
        <w:t xml:space="preserve">WF on RRM impact on unified TCI in </w:t>
      </w:r>
      <w:proofErr w:type="spellStart"/>
      <w:r w:rsidR="005C687C" w:rsidRPr="005C687C">
        <w:rPr>
          <w:rFonts w:eastAsia="宋体"/>
          <w:lang w:eastAsia="zh-CN"/>
        </w:rPr>
        <w:t>FeMIMO</w:t>
      </w:r>
      <w:proofErr w:type="spellEnd"/>
      <w:r w:rsidR="005C687C" w:rsidRPr="005B2BF2">
        <w:rPr>
          <w:rFonts w:eastAsia="宋体"/>
          <w:lang w:eastAsia="zh-CN"/>
        </w:rPr>
        <w:t xml:space="preserve">, </w:t>
      </w:r>
      <w:r w:rsidR="005C687C">
        <w:rPr>
          <w:rFonts w:eastAsia="宋体"/>
          <w:lang w:eastAsia="zh-CN"/>
        </w:rPr>
        <w:t>Samsung</w:t>
      </w:r>
      <w:r>
        <w:rPr>
          <w:rFonts w:eastAsia="宋体"/>
          <w:lang w:eastAsia="zh-CN"/>
        </w:rPr>
        <w:t>.  RAN4 #</w:t>
      </w:r>
      <w:r w:rsidR="000F3776">
        <w:rPr>
          <w:rFonts w:eastAsia="宋体"/>
          <w:lang w:eastAsia="zh-CN"/>
        </w:rPr>
        <w:t>101-bis-</w:t>
      </w:r>
      <w:r>
        <w:rPr>
          <w:rFonts w:eastAsia="宋体"/>
          <w:lang w:eastAsia="zh-CN"/>
        </w:rPr>
        <w:t>e</w:t>
      </w:r>
    </w:p>
    <w:bookmarkEnd w:id="11"/>
    <w:p w14:paraId="3E4625CA" w14:textId="2864BBE6" w:rsidR="00854117" w:rsidRDefault="00854117" w:rsidP="00854117">
      <w:pPr>
        <w:pStyle w:val="a6"/>
        <w:jc w:val="both"/>
        <w:rPr>
          <w:rFonts w:eastAsia="宋体"/>
          <w:b w:val="0"/>
          <w:lang w:eastAsia="zh-CN"/>
        </w:rPr>
      </w:pPr>
      <w:r w:rsidRPr="005B2BF2">
        <w:rPr>
          <w:rFonts w:eastAsia="宋体" w:hint="eastAsia"/>
          <w:b w:val="0"/>
          <w:lang w:eastAsia="zh-CN"/>
        </w:rPr>
        <w:t>[</w:t>
      </w:r>
      <w:r>
        <w:rPr>
          <w:rFonts w:eastAsia="宋体"/>
          <w:b w:val="0"/>
          <w:lang w:eastAsia="zh-CN"/>
        </w:rPr>
        <w:t>3</w:t>
      </w:r>
      <w:proofErr w:type="gramStart"/>
      <w:r w:rsidRPr="005B2BF2">
        <w:rPr>
          <w:rFonts w:eastAsia="宋体"/>
          <w:b w:val="0"/>
          <w:lang w:eastAsia="zh-CN"/>
        </w:rPr>
        <w:t xml:space="preserve">]  </w:t>
      </w:r>
      <w:r>
        <w:rPr>
          <w:rFonts w:eastAsia="宋体"/>
          <w:b w:val="0"/>
          <w:bCs/>
          <w:lang w:eastAsia="zh-CN"/>
        </w:rPr>
        <w:t>R</w:t>
      </w:r>
      <w:proofErr w:type="gramEnd"/>
      <w:r>
        <w:rPr>
          <w:rFonts w:eastAsia="宋体"/>
          <w:b w:val="0"/>
          <w:bCs/>
          <w:lang w:eastAsia="zh-CN"/>
        </w:rPr>
        <w:t>4</w:t>
      </w:r>
      <w:r w:rsidRPr="00AE4B1F">
        <w:rPr>
          <w:rFonts w:eastAsia="宋体"/>
          <w:b w:val="0"/>
          <w:bCs/>
          <w:lang w:eastAsia="zh-CN"/>
        </w:rPr>
        <w:t>-</w:t>
      </w:r>
      <w:r w:rsidRPr="00B22FA0">
        <w:rPr>
          <w:rFonts w:eastAsia="宋体"/>
          <w:b w:val="0"/>
          <w:bCs/>
          <w:lang w:eastAsia="zh-CN"/>
        </w:rPr>
        <w:t>2119415</w:t>
      </w:r>
      <w:r>
        <w:rPr>
          <w:rFonts w:eastAsia="宋体"/>
          <w:b w:val="0"/>
          <w:lang w:eastAsia="zh-CN"/>
        </w:rPr>
        <w:t xml:space="preserve">  </w:t>
      </w:r>
      <w:r w:rsidRPr="00867C37">
        <w:rPr>
          <w:b w:val="0"/>
        </w:rPr>
        <w:t>LS Reply on inter-cell beam management and multi-TRP in Rel-17</w:t>
      </w:r>
      <w:r w:rsidRPr="005B2BF2">
        <w:rPr>
          <w:rFonts w:eastAsia="宋体"/>
          <w:b w:val="0"/>
          <w:lang w:eastAsia="zh-CN"/>
        </w:rPr>
        <w:t xml:space="preserve">, </w:t>
      </w:r>
      <w:r>
        <w:rPr>
          <w:rFonts w:eastAsia="宋体"/>
          <w:b w:val="0"/>
          <w:lang w:eastAsia="zh-CN"/>
        </w:rPr>
        <w:t>Nokia</w:t>
      </w:r>
      <w:r w:rsidRPr="005B2BF2">
        <w:rPr>
          <w:rFonts w:eastAsia="宋体"/>
          <w:b w:val="0"/>
          <w:lang w:eastAsia="zh-CN"/>
        </w:rPr>
        <w:t>.  RAN</w:t>
      </w:r>
      <w:r>
        <w:rPr>
          <w:rFonts w:eastAsia="宋体"/>
          <w:b w:val="0"/>
          <w:lang w:eastAsia="zh-CN"/>
        </w:rPr>
        <w:t>4 #101-e</w:t>
      </w:r>
    </w:p>
    <w:p w14:paraId="41190022" w14:textId="4B875374" w:rsidR="00AA5EBF" w:rsidRPr="007630EA" w:rsidRDefault="00AA5EBF" w:rsidP="00AA5EBF">
      <w:pPr>
        <w:rPr>
          <w:rFonts w:eastAsia="宋体"/>
          <w:lang w:eastAsia="zh-CN"/>
        </w:rPr>
      </w:pPr>
      <w:r>
        <w:rPr>
          <w:rFonts w:eastAsia="宋体" w:hint="eastAsia"/>
          <w:lang w:eastAsia="zh-CN"/>
        </w:rPr>
        <w:t>[</w:t>
      </w:r>
      <w:r w:rsidR="00D273C2">
        <w:rPr>
          <w:rFonts w:eastAsia="宋体"/>
          <w:lang w:eastAsia="zh-CN"/>
        </w:rPr>
        <w:t>4</w:t>
      </w:r>
      <w:proofErr w:type="gramStart"/>
      <w:r>
        <w:rPr>
          <w:rFonts w:eastAsia="宋体"/>
          <w:lang w:eastAsia="zh-CN"/>
        </w:rPr>
        <w:t xml:space="preserve">]  </w:t>
      </w:r>
      <w:r w:rsidRPr="007630EA">
        <w:rPr>
          <w:rFonts w:eastAsia="宋体"/>
          <w:lang w:eastAsia="zh-CN"/>
        </w:rPr>
        <w:t>R</w:t>
      </w:r>
      <w:proofErr w:type="gramEnd"/>
      <w:r w:rsidRPr="007630EA">
        <w:rPr>
          <w:rFonts w:eastAsia="宋体"/>
          <w:lang w:eastAsia="zh-CN"/>
        </w:rPr>
        <w:t>4-2202772</w:t>
      </w:r>
      <w:r>
        <w:rPr>
          <w:rFonts w:eastAsia="宋体"/>
          <w:lang w:eastAsia="zh-CN"/>
        </w:rPr>
        <w:t xml:space="preserve">  </w:t>
      </w:r>
      <w:r w:rsidRPr="0028197B">
        <w:rPr>
          <w:rFonts w:eastAsia="宋体"/>
          <w:lang w:eastAsia="zh-CN"/>
        </w:rPr>
        <w:t xml:space="preserve">WF on </w:t>
      </w:r>
      <w:proofErr w:type="spellStart"/>
      <w:r w:rsidRPr="0028197B">
        <w:rPr>
          <w:rFonts w:eastAsia="宋体"/>
          <w:lang w:eastAsia="zh-CN"/>
        </w:rPr>
        <w:t>FeMIMO</w:t>
      </w:r>
      <w:proofErr w:type="spellEnd"/>
      <w:r w:rsidRPr="0028197B">
        <w:rPr>
          <w:rFonts w:eastAsia="宋体"/>
          <w:lang w:eastAsia="zh-CN"/>
        </w:rPr>
        <w:t xml:space="preserve"> RRM requirements for inter-cell beam management</w:t>
      </w:r>
      <w:r>
        <w:rPr>
          <w:rFonts w:eastAsia="宋体"/>
          <w:lang w:eastAsia="zh-CN"/>
        </w:rPr>
        <w:t>, S</w:t>
      </w:r>
      <w:r>
        <w:rPr>
          <w:rFonts w:eastAsia="宋体" w:hint="eastAsia"/>
          <w:lang w:eastAsia="zh-CN"/>
        </w:rPr>
        <w:t>a</w:t>
      </w:r>
      <w:r>
        <w:rPr>
          <w:rFonts w:eastAsia="宋体"/>
          <w:lang w:eastAsia="zh-CN"/>
        </w:rPr>
        <w:t>msung.  RAN4 #101-bis-e</w:t>
      </w:r>
    </w:p>
    <w:p w14:paraId="2118CEC0" w14:textId="2DDB02A9"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834FA" w14:textId="77777777" w:rsidR="008172C3" w:rsidRDefault="008172C3" w:rsidP="002A1D39">
      <w:pPr>
        <w:spacing w:after="0"/>
      </w:pPr>
      <w:r>
        <w:separator/>
      </w:r>
    </w:p>
  </w:endnote>
  <w:endnote w:type="continuationSeparator" w:id="0">
    <w:p w14:paraId="2E4394E9" w14:textId="77777777" w:rsidR="008172C3" w:rsidRDefault="008172C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2FF82" w14:textId="77777777" w:rsidR="008172C3" w:rsidRDefault="008172C3" w:rsidP="002A1D39">
      <w:pPr>
        <w:spacing w:after="0"/>
      </w:pPr>
      <w:r>
        <w:separator/>
      </w:r>
    </w:p>
  </w:footnote>
  <w:footnote w:type="continuationSeparator" w:id="0">
    <w:p w14:paraId="0C68BF4F" w14:textId="77777777" w:rsidR="008172C3" w:rsidRDefault="008172C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7"/>
  </w:num>
  <w:num w:numId="3">
    <w:abstractNumId w:val="14"/>
  </w:num>
  <w:num w:numId="4">
    <w:abstractNumId w:val="0"/>
  </w:num>
  <w:num w:numId="5">
    <w:abstractNumId w:val="7"/>
  </w:num>
  <w:num w:numId="6">
    <w:abstractNumId w:val="16"/>
  </w:num>
  <w:num w:numId="7">
    <w:abstractNumId w:val="8"/>
  </w:num>
  <w:num w:numId="8">
    <w:abstractNumId w:val="13"/>
  </w:num>
  <w:num w:numId="9">
    <w:abstractNumId w:val="1"/>
  </w:num>
  <w:num w:numId="10">
    <w:abstractNumId w:val="2"/>
  </w:num>
  <w:num w:numId="11">
    <w:abstractNumId w:val="4"/>
  </w:num>
  <w:num w:numId="12">
    <w:abstractNumId w:val="12"/>
  </w:num>
  <w:num w:numId="13">
    <w:abstractNumId w:val="10"/>
  </w:num>
  <w:num w:numId="14">
    <w:abstractNumId w:val="5"/>
  </w:num>
  <w:num w:numId="15">
    <w:abstractNumId w:val="9"/>
  </w:num>
  <w:num w:numId="16">
    <w:abstractNumId w:val="6"/>
  </w:num>
  <w:num w:numId="17">
    <w:abstractNumId w:val="15"/>
  </w:num>
  <w:num w:numId="18">
    <w:abstractNumId w:val="3"/>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870"/>
    <w:rsid w:val="00056AA9"/>
    <w:rsid w:val="00057E24"/>
    <w:rsid w:val="00057F56"/>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3490"/>
    <w:rsid w:val="00083D48"/>
    <w:rsid w:val="00083E35"/>
    <w:rsid w:val="00084437"/>
    <w:rsid w:val="00084498"/>
    <w:rsid w:val="00084728"/>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79A0"/>
    <w:rsid w:val="00101F69"/>
    <w:rsid w:val="00102F76"/>
    <w:rsid w:val="001040C3"/>
    <w:rsid w:val="00104A9F"/>
    <w:rsid w:val="00105297"/>
    <w:rsid w:val="001061A2"/>
    <w:rsid w:val="0010625E"/>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A62"/>
    <w:rsid w:val="001563A1"/>
    <w:rsid w:val="00156553"/>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D50"/>
    <w:rsid w:val="00175394"/>
    <w:rsid w:val="00175645"/>
    <w:rsid w:val="00176961"/>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77E"/>
    <w:rsid w:val="00185E09"/>
    <w:rsid w:val="001863A8"/>
    <w:rsid w:val="001868B9"/>
    <w:rsid w:val="0019030D"/>
    <w:rsid w:val="00191918"/>
    <w:rsid w:val="00192C82"/>
    <w:rsid w:val="001935B6"/>
    <w:rsid w:val="00193BD6"/>
    <w:rsid w:val="00194061"/>
    <w:rsid w:val="00194CB5"/>
    <w:rsid w:val="00194DBB"/>
    <w:rsid w:val="00195F84"/>
    <w:rsid w:val="00196152"/>
    <w:rsid w:val="001967E2"/>
    <w:rsid w:val="001A25D3"/>
    <w:rsid w:val="001A390A"/>
    <w:rsid w:val="001A48D7"/>
    <w:rsid w:val="001A580E"/>
    <w:rsid w:val="001A6082"/>
    <w:rsid w:val="001A71C5"/>
    <w:rsid w:val="001B183E"/>
    <w:rsid w:val="001B1AD9"/>
    <w:rsid w:val="001B2130"/>
    <w:rsid w:val="001B22FE"/>
    <w:rsid w:val="001B2FF8"/>
    <w:rsid w:val="001B6E4D"/>
    <w:rsid w:val="001B7EBC"/>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BEC"/>
    <w:rsid w:val="001D58DD"/>
    <w:rsid w:val="001D6C5A"/>
    <w:rsid w:val="001E1036"/>
    <w:rsid w:val="001E161E"/>
    <w:rsid w:val="001E1C77"/>
    <w:rsid w:val="001E2561"/>
    <w:rsid w:val="001E271B"/>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602F"/>
    <w:rsid w:val="00207BC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A85"/>
    <w:rsid w:val="00245AA8"/>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2269"/>
    <w:rsid w:val="0027360A"/>
    <w:rsid w:val="00273C6E"/>
    <w:rsid w:val="00275F0E"/>
    <w:rsid w:val="00275FC0"/>
    <w:rsid w:val="00276F3B"/>
    <w:rsid w:val="00277592"/>
    <w:rsid w:val="002775BE"/>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55C8"/>
    <w:rsid w:val="00296A84"/>
    <w:rsid w:val="00296CA5"/>
    <w:rsid w:val="00296FBF"/>
    <w:rsid w:val="0029794E"/>
    <w:rsid w:val="00297F72"/>
    <w:rsid w:val="002A0979"/>
    <w:rsid w:val="002A0A3A"/>
    <w:rsid w:val="002A0B1B"/>
    <w:rsid w:val="002A10BC"/>
    <w:rsid w:val="002A18F6"/>
    <w:rsid w:val="002A1D39"/>
    <w:rsid w:val="002A2EE4"/>
    <w:rsid w:val="002A38E6"/>
    <w:rsid w:val="002A3974"/>
    <w:rsid w:val="002A3CD9"/>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CC6"/>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EE1"/>
    <w:rsid w:val="00374A42"/>
    <w:rsid w:val="00374D39"/>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92D92"/>
    <w:rsid w:val="00392F7C"/>
    <w:rsid w:val="00393E5D"/>
    <w:rsid w:val="003969D2"/>
    <w:rsid w:val="00396D84"/>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427E"/>
    <w:rsid w:val="003B4608"/>
    <w:rsid w:val="003B4694"/>
    <w:rsid w:val="003B4946"/>
    <w:rsid w:val="003B5E34"/>
    <w:rsid w:val="003B7096"/>
    <w:rsid w:val="003B767F"/>
    <w:rsid w:val="003C2885"/>
    <w:rsid w:val="003C2F37"/>
    <w:rsid w:val="003C336C"/>
    <w:rsid w:val="003C339D"/>
    <w:rsid w:val="003C35BC"/>
    <w:rsid w:val="003C5044"/>
    <w:rsid w:val="003C58F4"/>
    <w:rsid w:val="003C599D"/>
    <w:rsid w:val="003C6167"/>
    <w:rsid w:val="003C618D"/>
    <w:rsid w:val="003C625B"/>
    <w:rsid w:val="003C7A54"/>
    <w:rsid w:val="003C7E92"/>
    <w:rsid w:val="003D0334"/>
    <w:rsid w:val="003D1BA8"/>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742C"/>
    <w:rsid w:val="003F08F7"/>
    <w:rsid w:val="003F19A6"/>
    <w:rsid w:val="003F2AD8"/>
    <w:rsid w:val="003F30B8"/>
    <w:rsid w:val="003F37FF"/>
    <w:rsid w:val="003F4B1B"/>
    <w:rsid w:val="003F4D65"/>
    <w:rsid w:val="003F5B8B"/>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7571"/>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3823"/>
    <w:rsid w:val="0049461A"/>
    <w:rsid w:val="00494A8B"/>
    <w:rsid w:val="0049553D"/>
    <w:rsid w:val="004967FB"/>
    <w:rsid w:val="00497641"/>
    <w:rsid w:val="00497788"/>
    <w:rsid w:val="0049784F"/>
    <w:rsid w:val="00497AAA"/>
    <w:rsid w:val="00497BB8"/>
    <w:rsid w:val="00497D3B"/>
    <w:rsid w:val="004A0FA9"/>
    <w:rsid w:val="004A11C7"/>
    <w:rsid w:val="004A2C16"/>
    <w:rsid w:val="004A31C2"/>
    <w:rsid w:val="004A32CA"/>
    <w:rsid w:val="004A4B78"/>
    <w:rsid w:val="004A5EBF"/>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58B5"/>
    <w:rsid w:val="00505B7F"/>
    <w:rsid w:val="0050676E"/>
    <w:rsid w:val="00506A71"/>
    <w:rsid w:val="0051008B"/>
    <w:rsid w:val="00511362"/>
    <w:rsid w:val="005117C5"/>
    <w:rsid w:val="005123FD"/>
    <w:rsid w:val="00512542"/>
    <w:rsid w:val="005128F1"/>
    <w:rsid w:val="005130C0"/>
    <w:rsid w:val="00513551"/>
    <w:rsid w:val="00513F46"/>
    <w:rsid w:val="00514135"/>
    <w:rsid w:val="005142B4"/>
    <w:rsid w:val="00515454"/>
    <w:rsid w:val="005157AF"/>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9CF"/>
    <w:rsid w:val="00536676"/>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76D"/>
    <w:rsid w:val="00640A79"/>
    <w:rsid w:val="00642105"/>
    <w:rsid w:val="006422BC"/>
    <w:rsid w:val="00642542"/>
    <w:rsid w:val="006431AB"/>
    <w:rsid w:val="00644956"/>
    <w:rsid w:val="00645D98"/>
    <w:rsid w:val="00646EB8"/>
    <w:rsid w:val="00650236"/>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4020"/>
    <w:rsid w:val="00675AB7"/>
    <w:rsid w:val="00676251"/>
    <w:rsid w:val="006763B2"/>
    <w:rsid w:val="006763D9"/>
    <w:rsid w:val="00677D6D"/>
    <w:rsid w:val="006801E8"/>
    <w:rsid w:val="0068111F"/>
    <w:rsid w:val="00681F56"/>
    <w:rsid w:val="00682010"/>
    <w:rsid w:val="006820AC"/>
    <w:rsid w:val="00683F1A"/>
    <w:rsid w:val="0068450E"/>
    <w:rsid w:val="006849AA"/>
    <w:rsid w:val="00684E4D"/>
    <w:rsid w:val="006857C1"/>
    <w:rsid w:val="0068647A"/>
    <w:rsid w:val="0068798A"/>
    <w:rsid w:val="00690421"/>
    <w:rsid w:val="00690967"/>
    <w:rsid w:val="00690ABA"/>
    <w:rsid w:val="00690D8D"/>
    <w:rsid w:val="00691AD9"/>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1BBD"/>
    <w:rsid w:val="006C3477"/>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F0BEB"/>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4012"/>
    <w:rsid w:val="00704372"/>
    <w:rsid w:val="00704660"/>
    <w:rsid w:val="00704793"/>
    <w:rsid w:val="007057DE"/>
    <w:rsid w:val="00705DD2"/>
    <w:rsid w:val="00705F5E"/>
    <w:rsid w:val="007064A6"/>
    <w:rsid w:val="007066FD"/>
    <w:rsid w:val="00707123"/>
    <w:rsid w:val="00711C6E"/>
    <w:rsid w:val="00712691"/>
    <w:rsid w:val="00712A20"/>
    <w:rsid w:val="00713F8B"/>
    <w:rsid w:val="0071512A"/>
    <w:rsid w:val="00715DDD"/>
    <w:rsid w:val="00717B30"/>
    <w:rsid w:val="007202C3"/>
    <w:rsid w:val="007209DE"/>
    <w:rsid w:val="00720B25"/>
    <w:rsid w:val="00721ACF"/>
    <w:rsid w:val="00722004"/>
    <w:rsid w:val="00722EA0"/>
    <w:rsid w:val="007230FF"/>
    <w:rsid w:val="00723169"/>
    <w:rsid w:val="0072357A"/>
    <w:rsid w:val="00724FFA"/>
    <w:rsid w:val="00725D3B"/>
    <w:rsid w:val="00726545"/>
    <w:rsid w:val="00726921"/>
    <w:rsid w:val="00726E3F"/>
    <w:rsid w:val="00727531"/>
    <w:rsid w:val="00730373"/>
    <w:rsid w:val="007318BC"/>
    <w:rsid w:val="00732150"/>
    <w:rsid w:val="00733125"/>
    <w:rsid w:val="0073409E"/>
    <w:rsid w:val="00734E03"/>
    <w:rsid w:val="00734EE4"/>
    <w:rsid w:val="0073507B"/>
    <w:rsid w:val="0073510C"/>
    <w:rsid w:val="00736459"/>
    <w:rsid w:val="00740C9B"/>
    <w:rsid w:val="00742D04"/>
    <w:rsid w:val="00743D3F"/>
    <w:rsid w:val="0074400F"/>
    <w:rsid w:val="007449A6"/>
    <w:rsid w:val="0074522D"/>
    <w:rsid w:val="00746D28"/>
    <w:rsid w:val="00747749"/>
    <w:rsid w:val="00747EFA"/>
    <w:rsid w:val="00750208"/>
    <w:rsid w:val="00752256"/>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E5B"/>
    <w:rsid w:val="00782457"/>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47F9"/>
    <w:rsid w:val="007949DF"/>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B07AC"/>
    <w:rsid w:val="007B07C3"/>
    <w:rsid w:val="007B0E0E"/>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5648"/>
    <w:rsid w:val="007C5A28"/>
    <w:rsid w:val="007D090A"/>
    <w:rsid w:val="007D113F"/>
    <w:rsid w:val="007D1559"/>
    <w:rsid w:val="007D1B34"/>
    <w:rsid w:val="007D287D"/>
    <w:rsid w:val="007D3E80"/>
    <w:rsid w:val="007D40FC"/>
    <w:rsid w:val="007D4352"/>
    <w:rsid w:val="007D5850"/>
    <w:rsid w:val="007D5EB6"/>
    <w:rsid w:val="007D6A2A"/>
    <w:rsid w:val="007D736C"/>
    <w:rsid w:val="007D76CE"/>
    <w:rsid w:val="007D7A7E"/>
    <w:rsid w:val="007E054C"/>
    <w:rsid w:val="007E0F79"/>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CD7"/>
    <w:rsid w:val="007F3D58"/>
    <w:rsid w:val="007F4BFE"/>
    <w:rsid w:val="007F58C6"/>
    <w:rsid w:val="007F61DB"/>
    <w:rsid w:val="007F75C3"/>
    <w:rsid w:val="008003E2"/>
    <w:rsid w:val="00800454"/>
    <w:rsid w:val="00801BB1"/>
    <w:rsid w:val="0080358F"/>
    <w:rsid w:val="00803AD3"/>
    <w:rsid w:val="00804D92"/>
    <w:rsid w:val="00805E6D"/>
    <w:rsid w:val="00806244"/>
    <w:rsid w:val="008065DD"/>
    <w:rsid w:val="00806DCB"/>
    <w:rsid w:val="00806E17"/>
    <w:rsid w:val="008077C8"/>
    <w:rsid w:val="00810035"/>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6D8"/>
    <w:rsid w:val="0083303F"/>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2368"/>
    <w:rsid w:val="00882CC7"/>
    <w:rsid w:val="00883A26"/>
    <w:rsid w:val="008842B9"/>
    <w:rsid w:val="008851C9"/>
    <w:rsid w:val="00885A33"/>
    <w:rsid w:val="0088646A"/>
    <w:rsid w:val="00886FAA"/>
    <w:rsid w:val="008873EE"/>
    <w:rsid w:val="0088761C"/>
    <w:rsid w:val="00887F25"/>
    <w:rsid w:val="00890423"/>
    <w:rsid w:val="00890E0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E03"/>
    <w:rsid w:val="008C1034"/>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CBF"/>
    <w:rsid w:val="008F4ACB"/>
    <w:rsid w:val="008F4F1A"/>
    <w:rsid w:val="008F4FA3"/>
    <w:rsid w:val="008F5316"/>
    <w:rsid w:val="008F54CA"/>
    <w:rsid w:val="008F624C"/>
    <w:rsid w:val="008F7420"/>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93"/>
    <w:rsid w:val="00930753"/>
    <w:rsid w:val="009310FB"/>
    <w:rsid w:val="009314BC"/>
    <w:rsid w:val="009314F9"/>
    <w:rsid w:val="00931AFA"/>
    <w:rsid w:val="00932012"/>
    <w:rsid w:val="0093301C"/>
    <w:rsid w:val="00933219"/>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D43"/>
    <w:rsid w:val="00951331"/>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B21"/>
    <w:rsid w:val="00965AEA"/>
    <w:rsid w:val="00966AB8"/>
    <w:rsid w:val="00966D89"/>
    <w:rsid w:val="00967624"/>
    <w:rsid w:val="00970E7F"/>
    <w:rsid w:val="009716D9"/>
    <w:rsid w:val="009726AC"/>
    <w:rsid w:val="009730D1"/>
    <w:rsid w:val="00973661"/>
    <w:rsid w:val="00974A7E"/>
    <w:rsid w:val="0097565D"/>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90159"/>
    <w:rsid w:val="00990475"/>
    <w:rsid w:val="00990E5C"/>
    <w:rsid w:val="009915C3"/>
    <w:rsid w:val="0099172B"/>
    <w:rsid w:val="009917D1"/>
    <w:rsid w:val="00992C72"/>
    <w:rsid w:val="00993790"/>
    <w:rsid w:val="00993BE3"/>
    <w:rsid w:val="00994329"/>
    <w:rsid w:val="0099522C"/>
    <w:rsid w:val="00996ECC"/>
    <w:rsid w:val="009974CF"/>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251E"/>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F71"/>
    <w:rsid w:val="009D6323"/>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4FF"/>
    <w:rsid w:val="009F3466"/>
    <w:rsid w:val="009F4134"/>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510E"/>
    <w:rsid w:val="00A05CF1"/>
    <w:rsid w:val="00A065E7"/>
    <w:rsid w:val="00A07520"/>
    <w:rsid w:val="00A10D6B"/>
    <w:rsid w:val="00A130BF"/>
    <w:rsid w:val="00A147A5"/>
    <w:rsid w:val="00A14D7F"/>
    <w:rsid w:val="00A17967"/>
    <w:rsid w:val="00A2002C"/>
    <w:rsid w:val="00A202E7"/>
    <w:rsid w:val="00A204E1"/>
    <w:rsid w:val="00A20C91"/>
    <w:rsid w:val="00A2166B"/>
    <w:rsid w:val="00A26D60"/>
    <w:rsid w:val="00A276E2"/>
    <w:rsid w:val="00A276FE"/>
    <w:rsid w:val="00A27713"/>
    <w:rsid w:val="00A30285"/>
    <w:rsid w:val="00A304B7"/>
    <w:rsid w:val="00A30AD3"/>
    <w:rsid w:val="00A32357"/>
    <w:rsid w:val="00A32C02"/>
    <w:rsid w:val="00A34F5E"/>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50B"/>
    <w:rsid w:val="00A50DEF"/>
    <w:rsid w:val="00A52AA1"/>
    <w:rsid w:val="00A5319C"/>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4A8"/>
    <w:rsid w:val="00A61F6B"/>
    <w:rsid w:val="00A6239A"/>
    <w:rsid w:val="00A629C6"/>
    <w:rsid w:val="00A64064"/>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53C1"/>
    <w:rsid w:val="00A963CF"/>
    <w:rsid w:val="00A9709B"/>
    <w:rsid w:val="00AA0F77"/>
    <w:rsid w:val="00AA1089"/>
    <w:rsid w:val="00AA1552"/>
    <w:rsid w:val="00AA15AF"/>
    <w:rsid w:val="00AA2112"/>
    <w:rsid w:val="00AA2BC2"/>
    <w:rsid w:val="00AA3070"/>
    <w:rsid w:val="00AA33D0"/>
    <w:rsid w:val="00AA5D03"/>
    <w:rsid w:val="00AA5EBF"/>
    <w:rsid w:val="00AA735C"/>
    <w:rsid w:val="00AA7C0B"/>
    <w:rsid w:val="00AA7DFB"/>
    <w:rsid w:val="00AB14C4"/>
    <w:rsid w:val="00AB16E2"/>
    <w:rsid w:val="00AB1986"/>
    <w:rsid w:val="00AB1BCD"/>
    <w:rsid w:val="00AB20E3"/>
    <w:rsid w:val="00AB2357"/>
    <w:rsid w:val="00AB2E9C"/>
    <w:rsid w:val="00AB38E9"/>
    <w:rsid w:val="00AB3916"/>
    <w:rsid w:val="00AB4D0A"/>
    <w:rsid w:val="00AB4D44"/>
    <w:rsid w:val="00AB6B42"/>
    <w:rsid w:val="00AB6F4D"/>
    <w:rsid w:val="00AC0EAF"/>
    <w:rsid w:val="00AC1114"/>
    <w:rsid w:val="00AC1141"/>
    <w:rsid w:val="00AC1175"/>
    <w:rsid w:val="00AC133B"/>
    <w:rsid w:val="00AC21C0"/>
    <w:rsid w:val="00AC3387"/>
    <w:rsid w:val="00AC4683"/>
    <w:rsid w:val="00AC58D1"/>
    <w:rsid w:val="00AC7437"/>
    <w:rsid w:val="00AC75C5"/>
    <w:rsid w:val="00AC7861"/>
    <w:rsid w:val="00AD165C"/>
    <w:rsid w:val="00AD16A0"/>
    <w:rsid w:val="00AD1FB4"/>
    <w:rsid w:val="00AD21BF"/>
    <w:rsid w:val="00AD4687"/>
    <w:rsid w:val="00AD486B"/>
    <w:rsid w:val="00AD5908"/>
    <w:rsid w:val="00AD6B6D"/>
    <w:rsid w:val="00AD6B81"/>
    <w:rsid w:val="00AE0325"/>
    <w:rsid w:val="00AE1A96"/>
    <w:rsid w:val="00AE1B76"/>
    <w:rsid w:val="00AE2FE7"/>
    <w:rsid w:val="00AE3D74"/>
    <w:rsid w:val="00AE412C"/>
    <w:rsid w:val="00AE487E"/>
    <w:rsid w:val="00AE4B1F"/>
    <w:rsid w:val="00AE4C0A"/>
    <w:rsid w:val="00AE4C37"/>
    <w:rsid w:val="00AE54B6"/>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3369"/>
    <w:rsid w:val="00B075C5"/>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18C2"/>
    <w:rsid w:val="00B3284B"/>
    <w:rsid w:val="00B32BF1"/>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80048"/>
    <w:rsid w:val="00B80333"/>
    <w:rsid w:val="00B80B2A"/>
    <w:rsid w:val="00B8281A"/>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710"/>
    <w:rsid w:val="00BD3308"/>
    <w:rsid w:val="00BE01EF"/>
    <w:rsid w:val="00BE12B4"/>
    <w:rsid w:val="00BE1768"/>
    <w:rsid w:val="00BE17E6"/>
    <w:rsid w:val="00BE1823"/>
    <w:rsid w:val="00BE1AD0"/>
    <w:rsid w:val="00BE2164"/>
    <w:rsid w:val="00BE29FD"/>
    <w:rsid w:val="00BE3281"/>
    <w:rsid w:val="00BE3E27"/>
    <w:rsid w:val="00BE4500"/>
    <w:rsid w:val="00BE4F7A"/>
    <w:rsid w:val="00BE563C"/>
    <w:rsid w:val="00BE603D"/>
    <w:rsid w:val="00BE694C"/>
    <w:rsid w:val="00BF1186"/>
    <w:rsid w:val="00BF3140"/>
    <w:rsid w:val="00BF42EB"/>
    <w:rsid w:val="00BF51C0"/>
    <w:rsid w:val="00BF53EF"/>
    <w:rsid w:val="00BF567D"/>
    <w:rsid w:val="00BF68F6"/>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D2"/>
    <w:rsid w:val="00C624F0"/>
    <w:rsid w:val="00C63D5D"/>
    <w:rsid w:val="00C6470E"/>
    <w:rsid w:val="00C64EA1"/>
    <w:rsid w:val="00C66393"/>
    <w:rsid w:val="00C66A0C"/>
    <w:rsid w:val="00C67415"/>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922"/>
    <w:rsid w:val="00CC758D"/>
    <w:rsid w:val="00CC76EC"/>
    <w:rsid w:val="00CC7938"/>
    <w:rsid w:val="00CC7F1D"/>
    <w:rsid w:val="00CD0F3A"/>
    <w:rsid w:val="00CD0F9F"/>
    <w:rsid w:val="00CD1DE5"/>
    <w:rsid w:val="00CD2759"/>
    <w:rsid w:val="00CD3615"/>
    <w:rsid w:val="00CD4A57"/>
    <w:rsid w:val="00CD596C"/>
    <w:rsid w:val="00CD6D70"/>
    <w:rsid w:val="00CD70F9"/>
    <w:rsid w:val="00CE0AE0"/>
    <w:rsid w:val="00CE27FB"/>
    <w:rsid w:val="00CE2F5B"/>
    <w:rsid w:val="00CE334E"/>
    <w:rsid w:val="00CE4E76"/>
    <w:rsid w:val="00CE5314"/>
    <w:rsid w:val="00CE555A"/>
    <w:rsid w:val="00CE5B4F"/>
    <w:rsid w:val="00CE5C7D"/>
    <w:rsid w:val="00CE660D"/>
    <w:rsid w:val="00CE6D32"/>
    <w:rsid w:val="00CE750D"/>
    <w:rsid w:val="00CE7C35"/>
    <w:rsid w:val="00CF0653"/>
    <w:rsid w:val="00CF106B"/>
    <w:rsid w:val="00CF10D3"/>
    <w:rsid w:val="00CF147E"/>
    <w:rsid w:val="00CF302A"/>
    <w:rsid w:val="00CF3609"/>
    <w:rsid w:val="00CF3922"/>
    <w:rsid w:val="00CF3DBC"/>
    <w:rsid w:val="00CF4A3D"/>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49EE"/>
    <w:rsid w:val="00D04B78"/>
    <w:rsid w:val="00D04BEF"/>
    <w:rsid w:val="00D05740"/>
    <w:rsid w:val="00D05AE6"/>
    <w:rsid w:val="00D061FB"/>
    <w:rsid w:val="00D06AE9"/>
    <w:rsid w:val="00D10D23"/>
    <w:rsid w:val="00D11129"/>
    <w:rsid w:val="00D114D0"/>
    <w:rsid w:val="00D126E2"/>
    <w:rsid w:val="00D12D37"/>
    <w:rsid w:val="00D1430A"/>
    <w:rsid w:val="00D145F0"/>
    <w:rsid w:val="00D14A29"/>
    <w:rsid w:val="00D14C44"/>
    <w:rsid w:val="00D164B4"/>
    <w:rsid w:val="00D16626"/>
    <w:rsid w:val="00D16B95"/>
    <w:rsid w:val="00D16C37"/>
    <w:rsid w:val="00D2026D"/>
    <w:rsid w:val="00D2101A"/>
    <w:rsid w:val="00D21E73"/>
    <w:rsid w:val="00D21F23"/>
    <w:rsid w:val="00D228A0"/>
    <w:rsid w:val="00D23396"/>
    <w:rsid w:val="00D23523"/>
    <w:rsid w:val="00D236D1"/>
    <w:rsid w:val="00D2440C"/>
    <w:rsid w:val="00D24CFA"/>
    <w:rsid w:val="00D260ED"/>
    <w:rsid w:val="00D273C2"/>
    <w:rsid w:val="00D27B69"/>
    <w:rsid w:val="00D3026A"/>
    <w:rsid w:val="00D305EE"/>
    <w:rsid w:val="00D31869"/>
    <w:rsid w:val="00D34674"/>
    <w:rsid w:val="00D376B9"/>
    <w:rsid w:val="00D401F6"/>
    <w:rsid w:val="00D408B9"/>
    <w:rsid w:val="00D41130"/>
    <w:rsid w:val="00D41234"/>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B9E"/>
    <w:rsid w:val="00D7494E"/>
    <w:rsid w:val="00D74A06"/>
    <w:rsid w:val="00D75284"/>
    <w:rsid w:val="00D756AE"/>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72B4"/>
    <w:rsid w:val="00D973B4"/>
    <w:rsid w:val="00D97F49"/>
    <w:rsid w:val="00DA0594"/>
    <w:rsid w:val="00DA17BC"/>
    <w:rsid w:val="00DA28B2"/>
    <w:rsid w:val="00DA2ABB"/>
    <w:rsid w:val="00DA39E4"/>
    <w:rsid w:val="00DA3C07"/>
    <w:rsid w:val="00DA4E20"/>
    <w:rsid w:val="00DA4F8E"/>
    <w:rsid w:val="00DA5A4C"/>
    <w:rsid w:val="00DA61B6"/>
    <w:rsid w:val="00DA67F1"/>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559E"/>
    <w:rsid w:val="00DD72EA"/>
    <w:rsid w:val="00DD770C"/>
    <w:rsid w:val="00DE068A"/>
    <w:rsid w:val="00DE12AF"/>
    <w:rsid w:val="00DE131B"/>
    <w:rsid w:val="00DE1B2F"/>
    <w:rsid w:val="00DE1C33"/>
    <w:rsid w:val="00DE2FDD"/>
    <w:rsid w:val="00DE38C8"/>
    <w:rsid w:val="00DE4C08"/>
    <w:rsid w:val="00DE53AA"/>
    <w:rsid w:val="00DE550D"/>
    <w:rsid w:val="00DE61B5"/>
    <w:rsid w:val="00DF00CB"/>
    <w:rsid w:val="00DF05E4"/>
    <w:rsid w:val="00DF0998"/>
    <w:rsid w:val="00DF168D"/>
    <w:rsid w:val="00DF317D"/>
    <w:rsid w:val="00DF37DD"/>
    <w:rsid w:val="00DF5277"/>
    <w:rsid w:val="00DF52B9"/>
    <w:rsid w:val="00DF5581"/>
    <w:rsid w:val="00DF5834"/>
    <w:rsid w:val="00DF6230"/>
    <w:rsid w:val="00DF66BD"/>
    <w:rsid w:val="00DF6E87"/>
    <w:rsid w:val="00DF7911"/>
    <w:rsid w:val="00E007B8"/>
    <w:rsid w:val="00E01431"/>
    <w:rsid w:val="00E0167A"/>
    <w:rsid w:val="00E029BF"/>
    <w:rsid w:val="00E032FF"/>
    <w:rsid w:val="00E03517"/>
    <w:rsid w:val="00E03681"/>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584B"/>
    <w:rsid w:val="00E15990"/>
    <w:rsid w:val="00E163D8"/>
    <w:rsid w:val="00E16ADE"/>
    <w:rsid w:val="00E16CFB"/>
    <w:rsid w:val="00E178F0"/>
    <w:rsid w:val="00E17BB3"/>
    <w:rsid w:val="00E203D9"/>
    <w:rsid w:val="00E2089F"/>
    <w:rsid w:val="00E212CE"/>
    <w:rsid w:val="00E21AF9"/>
    <w:rsid w:val="00E24225"/>
    <w:rsid w:val="00E24B37"/>
    <w:rsid w:val="00E24EE6"/>
    <w:rsid w:val="00E25282"/>
    <w:rsid w:val="00E2532D"/>
    <w:rsid w:val="00E256CB"/>
    <w:rsid w:val="00E26A6E"/>
    <w:rsid w:val="00E27468"/>
    <w:rsid w:val="00E27705"/>
    <w:rsid w:val="00E27FA5"/>
    <w:rsid w:val="00E300C9"/>
    <w:rsid w:val="00E341C7"/>
    <w:rsid w:val="00E3660D"/>
    <w:rsid w:val="00E37650"/>
    <w:rsid w:val="00E40AA6"/>
    <w:rsid w:val="00E41148"/>
    <w:rsid w:val="00E41885"/>
    <w:rsid w:val="00E41945"/>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B80"/>
    <w:rsid w:val="00E62C6C"/>
    <w:rsid w:val="00E63114"/>
    <w:rsid w:val="00E64E32"/>
    <w:rsid w:val="00E658F1"/>
    <w:rsid w:val="00E65CEF"/>
    <w:rsid w:val="00E65D68"/>
    <w:rsid w:val="00E6740D"/>
    <w:rsid w:val="00E67FF1"/>
    <w:rsid w:val="00E711B1"/>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367"/>
    <w:rsid w:val="00EC5644"/>
    <w:rsid w:val="00EC63F2"/>
    <w:rsid w:val="00EC6401"/>
    <w:rsid w:val="00ED03EF"/>
    <w:rsid w:val="00ED06FD"/>
    <w:rsid w:val="00ED0733"/>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14FE"/>
    <w:rsid w:val="00F815EF"/>
    <w:rsid w:val="00F81728"/>
    <w:rsid w:val="00F81934"/>
    <w:rsid w:val="00F81DF2"/>
    <w:rsid w:val="00F830E5"/>
    <w:rsid w:val="00F830FC"/>
    <w:rsid w:val="00F84069"/>
    <w:rsid w:val="00F8641D"/>
    <w:rsid w:val="00F86A26"/>
    <w:rsid w:val="00F87922"/>
    <w:rsid w:val="00F914E1"/>
    <w:rsid w:val="00F917A0"/>
    <w:rsid w:val="00F91F89"/>
    <w:rsid w:val="00F928A2"/>
    <w:rsid w:val="00F92CD2"/>
    <w:rsid w:val="00F92ED4"/>
    <w:rsid w:val="00F933E6"/>
    <w:rsid w:val="00F94B08"/>
    <w:rsid w:val="00F95F0B"/>
    <w:rsid w:val="00F96FC1"/>
    <w:rsid w:val="00F97568"/>
    <w:rsid w:val="00FA0C9C"/>
    <w:rsid w:val="00FA10CF"/>
    <w:rsid w:val="00FA2B20"/>
    <w:rsid w:val="00FA4A64"/>
    <w:rsid w:val="00FA5CD6"/>
    <w:rsid w:val="00FA68DE"/>
    <w:rsid w:val="00FA775F"/>
    <w:rsid w:val="00FB02AD"/>
    <w:rsid w:val="00FB03CA"/>
    <w:rsid w:val="00FB11C7"/>
    <w:rsid w:val="00FB1C4C"/>
    <w:rsid w:val="00FB2003"/>
    <w:rsid w:val="00FB446E"/>
    <w:rsid w:val="00FB5C36"/>
    <w:rsid w:val="00FB737D"/>
    <w:rsid w:val="00FB765A"/>
    <w:rsid w:val="00FB7AEF"/>
    <w:rsid w:val="00FC128E"/>
    <w:rsid w:val="00FC1815"/>
    <w:rsid w:val="00FC3377"/>
    <w:rsid w:val="00FC39E0"/>
    <w:rsid w:val="00FC3C9E"/>
    <w:rsid w:val="00FC4A8A"/>
    <w:rsid w:val="00FC536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E12BB"/>
    <w:rsid w:val="00FE14FD"/>
    <w:rsid w:val="00FE2563"/>
    <w:rsid w:val="00FE27DD"/>
    <w:rsid w:val="00FE2FF0"/>
    <w:rsid w:val="00FE36EA"/>
    <w:rsid w:val="00FE3ADB"/>
    <w:rsid w:val="00FE3F59"/>
    <w:rsid w:val="00FE6466"/>
    <w:rsid w:val="00FE669B"/>
    <w:rsid w:val="00FE7EDD"/>
    <w:rsid w:val="00FF09BA"/>
    <w:rsid w:val="00FF0B87"/>
    <w:rsid w:val="00FF127B"/>
    <w:rsid w:val="00FF2A31"/>
    <w:rsid w:val="00FF3123"/>
    <w:rsid w:val="00FF3F6C"/>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EBEFE-2928-4C4F-8B4E-1D484A49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11</Pages>
  <Words>3607</Words>
  <Characters>20562</Characters>
  <Application>Microsoft Office Word</Application>
  <DocSecurity>0</DocSecurity>
  <Lines>171</Lines>
  <Paragraphs>48</Paragraphs>
  <ScaleCrop>false</ScaleCrop>
  <Company/>
  <LinksUpToDate>false</LinksUpToDate>
  <CharactersWithSpaces>24121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420</cp:revision>
  <dcterms:created xsi:type="dcterms:W3CDTF">2022-01-02T14:11:00Z</dcterms:created>
  <dcterms:modified xsi:type="dcterms:W3CDTF">2022-02-14T15:22:00Z</dcterms:modified>
</cp:coreProperties>
</file>